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089B"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rPr>
        <w:t>APSTIPRINĀTS</w:t>
      </w:r>
      <w:r w:rsidRPr="00621F08">
        <w:rPr>
          <w:rFonts w:cs="Times New Roman"/>
          <w:color w:val="000000" w:themeColor="text1"/>
          <w:sz w:val="22"/>
          <w:szCs w:val="22"/>
        </w:rPr>
        <w:br/>
      </w:r>
      <w:r w:rsidRPr="00621F08">
        <w:rPr>
          <w:rFonts w:cs="Times New Roman"/>
          <w:color w:val="000000" w:themeColor="text1"/>
          <w:sz w:val="22"/>
          <w:szCs w:val="22"/>
          <w:lang w:val="lv-LV"/>
        </w:rPr>
        <w:t xml:space="preserve"> SIA „Siguldas Sporta serviss”</w:t>
      </w:r>
    </w:p>
    <w:p w14:paraId="41CC1B78" w14:textId="77777777" w:rsidR="00CC177F" w:rsidRPr="00621F08" w:rsidRDefault="00CC177F" w:rsidP="000B3E10">
      <w:pPr>
        <w:pStyle w:val="BodyText2"/>
        <w:tabs>
          <w:tab w:val="center" w:pos="4677"/>
          <w:tab w:val="right" w:pos="9355"/>
        </w:tabs>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lang w:val="lv-LV"/>
        </w:rPr>
        <w:tab/>
      </w:r>
      <w:r w:rsidRPr="00621F08">
        <w:rPr>
          <w:rFonts w:cs="Times New Roman"/>
          <w:color w:val="000000" w:themeColor="text1"/>
          <w:sz w:val="22"/>
          <w:szCs w:val="22"/>
          <w:lang w:val="lv-LV"/>
        </w:rPr>
        <w:tab/>
        <w:t>Iepirkuma komisijas sēdē</w:t>
      </w:r>
    </w:p>
    <w:p w14:paraId="4E46996B" w14:textId="1D4D86DB" w:rsidR="00CC177F" w:rsidRPr="00621F08" w:rsidRDefault="00563BA0" w:rsidP="000B3E10">
      <w:pPr>
        <w:pStyle w:val="BodyText2"/>
        <w:spacing w:after="0" w:line="240" w:lineRule="auto"/>
        <w:ind w:left="720"/>
        <w:jc w:val="right"/>
        <w:rPr>
          <w:rFonts w:cs="Times New Roman"/>
          <w:color w:val="000000" w:themeColor="text1"/>
          <w:sz w:val="22"/>
          <w:szCs w:val="22"/>
          <w:lang w:val="lv-LV"/>
        </w:rPr>
      </w:pPr>
      <w:r>
        <w:rPr>
          <w:rFonts w:cs="Times New Roman"/>
          <w:color w:val="000000" w:themeColor="text1"/>
          <w:sz w:val="22"/>
          <w:szCs w:val="22"/>
          <w:lang w:val="lv-LV"/>
        </w:rPr>
        <w:t>22.08</w:t>
      </w:r>
      <w:r w:rsidR="00CC177F" w:rsidRPr="00621F08">
        <w:rPr>
          <w:rFonts w:cs="Times New Roman"/>
          <w:color w:val="000000" w:themeColor="text1"/>
          <w:sz w:val="22"/>
          <w:szCs w:val="22"/>
          <w:lang w:val="lv-LV"/>
        </w:rPr>
        <w:t xml:space="preserve">.2017. </w:t>
      </w:r>
      <w:r w:rsidR="00CC177F" w:rsidRPr="00621F08">
        <w:rPr>
          <w:rFonts w:cs="Times New Roman"/>
          <w:color w:val="000000" w:themeColor="text1"/>
          <w:sz w:val="22"/>
          <w:szCs w:val="22"/>
          <w:lang w:val="lv-LV"/>
        </w:rPr>
        <w:br/>
        <w:t xml:space="preserve"> </w:t>
      </w:r>
    </w:p>
    <w:p w14:paraId="05787B03" w14:textId="1A1E99EE" w:rsidR="00CC177F" w:rsidRPr="00621F08" w:rsidRDefault="00CC177F" w:rsidP="000B3E10">
      <w:pPr>
        <w:autoSpaceDE w:val="0"/>
        <w:autoSpaceDN w:val="0"/>
        <w:adjustRightInd w:val="0"/>
        <w:spacing w:line="240" w:lineRule="auto"/>
        <w:ind w:left="720"/>
        <w:jc w:val="center"/>
        <w:rPr>
          <w:rFonts w:ascii="Times New Roman" w:hAnsi="Times New Roman" w:cs="Times New Roman"/>
          <w:color w:val="000000" w:themeColor="text1"/>
        </w:rPr>
      </w:pPr>
    </w:p>
    <w:p w14:paraId="7337E186" w14:textId="2722B31C"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43AADE08" w14:textId="77777777" w:rsidR="00B761C8" w:rsidRPr="00621F08" w:rsidRDefault="00B761C8" w:rsidP="000B3E10">
      <w:pPr>
        <w:pStyle w:val="NormalWeb"/>
        <w:ind w:left="720"/>
        <w:jc w:val="center"/>
        <w:rPr>
          <w:rFonts w:cs="Times New Roman"/>
          <w:b/>
          <w:bCs/>
          <w:color w:val="000000" w:themeColor="text1"/>
          <w:szCs w:val="22"/>
          <w:lang w:val="lv-LV"/>
        </w:rPr>
      </w:pPr>
    </w:p>
    <w:p w14:paraId="6815B952" w14:textId="430C2316" w:rsidR="00CC177F" w:rsidRPr="00621F08" w:rsidRDefault="00CC177F" w:rsidP="000B3E10">
      <w:pPr>
        <w:pStyle w:val="NormalWeb"/>
        <w:ind w:left="720"/>
        <w:jc w:val="center"/>
        <w:rPr>
          <w:rFonts w:cs="Times New Roman"/>
          <w:b/>
          <w:bCs/>
          <w:color w:val="000000" w:themeColor="text1"/>
          <w:szCs w:val="22"/>
          <w:lang w:val="lv-LV"/>
        </w:rPr>
      </w:pPr>
      <w:r w:rsidRPr="00621F08">
        <w:rPr>
          <w:rFonts w:cs="Times New Roman"/>
          <w:b/>
          <w:bCs/>
          <w:color w:val="000000" w:themeColor="text1"/>
          <w:szCs w:val="22"/>
          <w:lang w:val="lv-LV"/>
        </w:rPr>
        <w:t xml:space="preserve">Iepirkuma procedūra </w:t>
      </w:r>
    </w:p>
    <w:p w14:paraId="24735FF9" w14:textId="129AD125" w:rsidR="00CC177F" w:rsidRPr="00621F08" w:rsidRDefault="00CC177F" w:rsidP="000B3E10">
      <w:pPr>
        <w:pStyle w:val="NormalWeb"/>
        <w:ind w:left="720"/>
        <w:jc w:val="center"/>
        <w:rPr>
          <w:rFonts w:cs="Times New Roman"/>
          <w:color w:val="000000" w:themeColor="text1"/>
          <w:szCs w:val="22"/>
          <w:lang w:val="lv-LV"/>
        </w:rPr>
      </w:pPr>
      <w:r w:rsidRPr="00621F08">
        <w:rPr>
          <w:rFonts w:cs="Times New Roman"/>
          <w:bCs/>
          <w:color w:val="000000" w:themeColor="text1"/>
          <w:szCs w:val="22"/>
          <w:lang w:val="lv-LV"/>
        </w:rPr>
        <w:t>saska</w:t>
      </w:r>
      <w:r w:rsidR="00563BA0">
        <w:rPr>
          <w:rFonts w:cs="Times New Roman"/>
          <w:bCs/>
          <w:color w:val="000000" w:themeColor="text1"/>
          <w:szCs w:val="22"/>
          <w:lang w:val="lv-LV"/>
        </w:rPr>
        <w:t>ņā ar Publisko iepirkumu likumu</w:t>
      </w:r>
    </w:p>
    <w:p w14:paraId="79359D7C" w14:textId="77777777" w:rsidR="00CC177F" w:rsidRPr="00621F08" w:rsidRDefault="00CC177F" w:rsidP="000B3E10">
      <w:pPr>
        <w:pStyle w:val="NormalWeb"/>
        <w:ind w:left="720"/>
        <w:jc w:val="center"/>
        <w:rPr>
          <w:rFonts w:cs="Times New Roman"/>
          <w:color w:val="000000" w:themeColor="text1"/>
          <w:szCs w:val="22"/>
          <w:lang w:val="lv-LV"/>
        </w:rPr>
      </w:pPr>
    </w:p>
    <w:p w14:paraId="18E78992" w14:textId="3B70AC0D" w:rsidR="00CC177F" w:rsidRDefault="00CC177F" w:rsidP="000B3E10">
      <w:pPr>
        <w:pStyle w:val="NormalWeb"/>
        <w:ind w:left="720"/>
        <w:jc w:val="center"/>
        <w:rPr>
          <w:rFonts w:cs="Times New Roman"/>
          <w:color w:val="000000" w:themeColor="text1"/>
          <w:sz w:val="28"/>
          <w:szCs w:val="22"/>
          <w:lang w:val="lv-LV"/>
        </w:rPr>
      </w:pPr>
    </w:p>
    <w:p w14:paraId="6C8534B5" w14:textId="57B210A1" w:rsidR="00563BA0" w:rsidRDefault="00563BA0" w:rsidP="000B3E10">
      <w:pPr>
        <w:pStyle w:val="NormalWeb"/>
        <w:ind w:left="720"/>
        <w:jc w:val="center"/>
        <w:rPr>
          <w:rFonts w:cs="Times New Roman"/>
          <w:color w:val="000000" w:themeColor="text1"/>
          <w:sz w:val="28"/>
          <w:szCs w:val="22"/>
          <w:lang w:val="lv-LV"/>
        </w:rPr>
      </w:pPr>
    </w:p>
    <w:p w14:paraId="6534E048" w14:textId="77777777" w:rsidR="00563BA0" w:rsidRPr="00621F08" w:rsidRDefault="00563BA0" w:rsidP="000B3E10">
      <w:pPr>
        <w:pStyle w:val="NormalWeb"/>
        <w:ind w:left="720"/>
        <w:jc w:val="center"/>
        <w:rPr>
          <w:rFonts w:cs="Times New Roman"/>
          <w:color w:val="000000" w:themeColor="text1"/>
          <w:sz w:val="28"/>
          <w:szCs w:val="22"/>
          <w:lang w:val="lv-LV"/>
        </w:rPr>
      </w:pPr>
    </w:p>
    <w:p w14:paraId="205EED1D" w14:textId="27EA684C" w:rsidR="00563BA0" w:rsidRPr="00563BA0" w:rsidRDefault="00563BA0" w:rsidP="004C3613">
      <w:pPr>
        <w:autoSpaceDE w:val="0"/>
        <w:autoSpaceDN w:val="0"/>
        <w:adjustRightInd w:val="0"/>
        <w:spacing w:after="120" w:line="240" w:lineRule="auto"/>
        <w:jc w:val="center"/>
        <w:rPr>
          <w:rFonts w:ascii="Times New Roman" w:hAnsi="Times New Roman" w:cs="Times New Roman"/>
          <w:b/>
          <w:color w:val="000000" w:themeColor="text1"/>
          <w:sz w:val="28"/>
          <w:szCs w:val="24"/>
        </w:rPr>
      </w:pPr>
      <w:bookmarkStart w:id="0" w:name="_Hlk490841034"/>
      <w:r w:rsidRPr="00563BA0">
        <w:rPr>
          <w:rFonts w:ascii="Times New Roman" w:hAnsi="Times New Roman" w:cs="Times New Roman"/>
          <w:b/>
          <w:color w:val="000000" w:themeColor="text1"/>
          <w:sz w:val="28"/>
          <w:szCs w:val="24"/>
        </w:rPr>
        <w:t xml:space="preserve">“SNIEGA RAŽOŠANAS PŪTĒJU UN ŪDENS DZESĒTĀJA IEGĀDE </w:t>
      </w:r>
      <w:r w:rsidR="004C3613">
        <w:rPr>
          <w:rFonts w:ascii="Times New Roman" w:hAnsi="Times New Roman" w:cs="Times New Roman"/>
          <w:b/>
          <w:color w:val="000000" w:themeColor="text1"/>
          <w:sz w:val="28"/>
          <w:szCs w:val="24"/>
        </w:rPr>
        <w:t xml:space="preserve">UN UZSTĀDĪŠANA </w:t>
      </w:r>
      <w:r w:rsidR="00222843">
        <w:rPr>
          <w:rFonts w:ascii="Times New Roman" w:hAnsi="Times New Roman" w:cs="Times New Roman"/>
          <w:b/>
          <w:color w:val="000000" w:themeColor="text1"/>
          <w:sz w:val="28"/>
          <w:szCs w:val="24"/>
        </w:rPr>
        <w:t>“</w:t>
      </w:r>
      <w:r w:rsidR="00C60134">
        <w:rPr>
          <w:rFonts w:ascii="Times New Roman" w:hAnsi="Times New Roman" w:cs="Times New Roman"/>
          <w:b/>
          <w:color w:val="000000" w:themeColor="text1"/>
          <w:sz w:val="28"/>
          <w:szCs w:val="24"/>
        </w:rPr>
        <w:t>SIGULDAS SP</w:t>
      </w:r>
      <w:r w:rsidR="004C3613">
        <w:rPr>
          <w:rFonts w:ascii="Times New Roman" w:hAnsi="Times New Roman" w:cs="Times New Roman"/>
          <w:b/>
          <w:color w:val="000000" w:themeColor="text1"/>
          <w:sz w:val="28"/>
          <w:szCs w:val="24"/>
        </w:rPr>
        <w:t>ORTA SERVISS ZIEMAS SPORTA BĀZĒS</w:t>
      </w:r>
      <w:r w:rsidR="00C60134">
        <w:rPr>
          <w:rFonts w:ascii="Times New Roman" w:hAnsi="Times New Roman" w:cs="Times New Roman"/>
          <w:b/>
          <w:color w:val="000000" w:themeColor="text1"/>
          <w:sz w:val="28"/>
          <w:szCs w:val="24"/>
        </w:rPr>
        <w:t>”</w:t>
      </w:r>
    </w:p>
    <w:p w14:paraId="74BB405B" w14:textId="5E23664D" w:rsidR="00563BA0" w:rsidRPr="00563BA0" w:rsidRDefault="00563BA0" w:rsidP="00563BA0">
      <w:pPr>
        <w:autoSpaceDE w:val="0"/>
        <w:autoSpaceDN w:val="0"/>
        <w:adjustRightInd w:val="0"/>
        <w:jc w:val="center"/>
        <w:rPr>
          <w:rFonts w:ascii="Times New Roman" w:hAnsi="Times New Roman" w:cs="Times New Roman"/>
          <w:b/>
          <w:color w:val="000000" w:themeColor="text1"/>
          <w:sz w:val="28"/>
          <w:szCs w:val="24"/>
        </w:rPr>
      </w:pPr>
      <w:r w:rsidRPr="00563BA0">
        <w:rPr>
          <w:rFonts w:ascii="Times New Roman" w:hAnsi="Times New Roman" w:cs="Times New Roman"/>
          <w:b/>
          <w:color w:val="000000" w:themeColor="text1"/>
          <w:sz w:val="28"/>
          <w:szCs w:val="24"/>
        </w:rPr>
        <w:t xml:space="preserve"> (identi</w:t>
      </w:r>
      <w:r w:rsidR="00A04E8D">
        <w:rPr>
          <w:rFonts w:ascii="Times New Roman" w:hAnsi="Times New Roman" w:cs="Times New Roman"/>
          <w:b/>
          <w:color w:val="000000" w:themeColor="text1"/>
          <w:sz w:val="28"/>
          <w:szCs w:val="24"/>
        </w:rPr>
        <w:t>fikācijas Nr. SSS-2017-</w:t>
      </w:r>
      <w:r w:rsidRPr="00563BA0">
        <w:rPr>
          <w:rFonts w:ascii="Times New Roman" w:hAnsi="Times New Roman" w:cs="Times New Roman"/>
          <w:b/>
          <w:color w:val="000000" w:themeColor="text1"/>
          <w:sz w:val="28"/>
          <w:szCs w:val="24"/>
        </w:rPr>
        <w:t>04)</w:t>
      </w:r>
    </w:p>
    <w:bookmarkEnd w:id="0"/>
    <w:p w14:paraId="6BFC5F4E" w14:textId="16DAF917" w:rsidR="00CC177F" w:rsidRPr="00621F08" w:rsidRDefault="00563BA0" w:rsidP="000B3E10">
      <w:pPr>
        <w:pStyle w:val="NormalWeb"/>
        <w:ind w:left="720"/>
        <w:jc w:val="center"/>
        <w:rPr>
          <w:rFonts w:cs="Times New Roman"/>
          <w:bCs/>
          <w:color w:val="000000" w:themeColor="text1"/>
          <w:szCs w:val="22"/>
          <w:u w:val="single"/>
          <w:lang w:val="lv-LV"/>
        </w:rPr>
      </w:pPr>
      <w:r>
        <w:rPr>
          <w:rFonts w:cs="Times New Roman"/>
          <w:bCs/>
          <w:color w:val="000000" w:themeColor="text1"/>
          <w:szCs w:val="22"/>
          <w:u w:val="single"/>
          <w:lang w:val="lv-LV"/>
        </w:rPr>
        <w:t>N</w:t>
      </w:r>
      <w:r w:rsidR="00CC177F" w:rsidRPr="00621F08">
        <w:rPr>
          <w:rFonts w:cs="Times New Roman"/>
          <w:bCs/>
          <w:color w:val="000000" w:themeColor="text1"/>
          <w:szCs w:val="22"/>
          <w:u w:val="single"/>
          <w:lang w:val="lv-LV"/>
        </w:rPr>
        <w:t>olikums</w:t>
      </w:r>
    </w:p>
    <w:p w14:paraId="4BE12B72" w14:textId="77777777" w:rsidR="00CC177F" w:rsidRPr="00621F08" w:rsidRDefault="00CC177F" w:rsidP="000B3E10">
      <w:pPr>
        <w:pStyle w:val="NormalWeb"/>
        <w:tabs>
          <w:tab w:val="left" w:pos="2800"/>
        </w:tabs>
        <w:ind w:left="720"/>
        <w:rPr>
          <w:rFonts w:cs="Times New Roman"/>
          <w:b/>
          <w:bCs/>
          <w:color w:val="000000" w:themeColor="text1"/>
          <w:szCs w:val="22"/>
          <w:lang w:val="lv-LV"/>
        </w:rPr>
      </w:pPr>
      <w:r w:rsidRPr="00621F08">
        <w:rPr>
          <w:rFonts w:cs="Times New Roman"/>
          <w:b/>
          <w:bCs/>
          <w:color w:val="000000" w:themeColor="text1"/>
          <w:szCs w:val="22"/>
          <w:lang w:val="lv-LV"/>
        </w:rPr>
        <w:tab/>
      </w:r>
    </w:p>
    <w:p w14:paraId="184C94D9" w14:textId="77777777" w:rsidR="00CC177F" w:rsidRPr="00621F08" w:rsidRDefault="00CC177F" w:rsidP="000B3E10">
      <w:pPr>
        <w:pStyle w:val="NormalWeb"/>
        <w:ind w:left="720"/>
        <w:jc w:val="center"/>
        <w:rPr>
          <w:rFonts w:cs="Times New Roman"/>
          <w:b/>
          <w:bCs/>
          <w:color w:val="000000" w:themeColor="text1"/>
          <w:szCs w:val="22"/>
          <w:lang w:val="lv-LV"/>
        </w:rPr>
      </w:pPr>
    </w:p>
    <w:p w14:paraId="4CF719E7" w14:textId="7C7385A4" w:rsidR="00CC177F" w:rsidRPr="00621F08" w:rsidRDefault="00CC177F" w:rsidP="000B3E10">
      <w:pPr>
        <w:pStyle w:val="NormalWeb"/>
        <w:ind w:left="720"/>
        <w:jc w:val="center"/>
        <w:rPr>
          <w:rFonts w:cs="Times New Roman"/>
          <w:b/>
          <w:bCs/>
          <w:color w:val="000000" w:themeColor="text1"/>
          <w:sz w:val="22"/>
          <w:szCs w:val="22"/>
          <w:lang w:val="lv-LV"/>
        </w:rPr>
      </w:pPr>
    </w:p>
    <w:p w14:paraId="3EA9A14A"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C9D5CB7"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BFAA13D" w14:textId="77777777" w:rsidR="00CC177F" w:rsidRPr="00621F08" w:rsidRDefault="00CC177F" w:rsidP="000B3E10">
      <w:pPr>
        <w:pStyle w:val="NormalWeb"/>
        <w:ind w:left="720"/>
        <w:jc w:val="center"/>
        <w:rPr>
          <w:rFonts w:cs="Times New Roman"/>
          <w:b/>
          <w:bCs/>
          <w:color w:val="000000" w:themeColor="text1"/>
          <w:sz w:val="22"/>
          <w:szCs w:val="22"/>
          <w:lang w:val="lv-LV"/>
        </w:rPr>
      </w:pPr>
    </w:p>
    <w:tbl>
      <w:tblPr>
        <w:tblW w:w="9918" w:type="dxa"/>
        <w:jc w:val="center"/>
        <w:tblBorders>
          <w:bottom w:val="single" w:sz="4" w:space="0" w:color="auto"/>
        </w:tblBorders>
        <w:tblLook w:val="04A0" w:firstRow="1" w:lastRow="0" w:firstColumn="1" w:lastColumn="0" w:noHBand="0" w:noVBand="1"/>
      </w:tblPr>
      <w:tblGrid>
        <w:gridCol w:w="3306"/>
        <w:gridCol w:w="3306"/>
        <w:gridCol w:w="3306"/>
      </w:tblGrid>
      <w:tr w:rsidR="00B761C8" w:rsidRPr="00621F08" w14:paraId="7C61522C" w14:textId="77777777" w:rsidTr="00B761C8">
        <w:trPr>
          <w:jc w:val="center"/>
        </w:trPr>
        <w:tc>
          <w:tcPr>
            <w:tcW w:w="3306" w:type="dxa"/>
            <w:shd w:val="clear" w:color="auto" w:fill="auto"/>
          </w:tcPr>
          <w:p w14:paraId="3278C878" w14:textId="77777777" w:rsidR="00B761C8" w:rsidRPr="00621F08" w:rsidRDefault="00B761C8" w:rsidP="000B3E10">
            <w:pPr>
              <w:spacing w:line="240" w:lineRule="auto"/>
              <w:jc w:val="right"/>
              <w:rPr>
                <w:rFonts w:ascii="Times New Roman" w:hAnsi="Times New Roman" w:cs="Times New Roman"/>
              </w:rPr>
            </w:pPr>
            <w:r w:rsidRPr="00621F08">
              <w:rPr>
                <w:rFonts w:ascii="Times New Roman" w:hAnsi="Times New Roman" w:cs="Times New Roman"/>
                <w:noProof/>
              </w:rPr>
              <w:drawing>
                <wp:inline distT="0" distB="0" distL="0" distR="0" wp14:anchorId="3C9A651C" wp14:editId="0A25B838">
                  <wp:extent cx="1850000" cy="1800000"/>
                  <wp:effectExtent l="0" t="0" r="0" b="0"/>
                  <wp:docPr id="2" name="Picture 2" descr="fsc_logo_kompak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_logo_kompakt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000" cy="1800000"/>
                          </a:xfrm>
                          <a:prstGeom prst="rect">
                            <a:avLst/>
                          </a:prstGeom>
                          <a:noFill/>
                          <a:ln>
                            <a:noFill/>
                          </a:ln>
                        </pic:spPr>
                      </pic:pic>
                    </a:graphicData>
                  </a:graphic>
                </wp:inline>
              </w:drawing>
            </w:r>
          </w:p>
        </w:tc>
        <w:tc>
          <w:tcPr>
            <w:tcW w:w="3306" w:type="dxa"/>
            <w:shd w:val="clear" w:color="auto" w:fill="auto"/>
          </w:tcPr>
          <w:p w14:paraId="5EAF70FE" w14:textId="77777777" w:rsidR="00B761C8" w:rsidRPr="00621F08" w:rsidRDefault="00B761C8" w:rsidP="000B3E10">
            <w:pPr>
              <w:spacing w:line="240" w:lineRule="auto"/>
              <w:rPr>
                <w:rFonts w:ascii="Times New Roman" w:hAnsi="Times New Roman" w:cs="Times New Roman"/>
              </w:rPr>
            </w:pPr>
            <w:r w:rsidRPr="00621F08">
              <w:rPr>
                <w:rFonts w:ascii="Times New Roman" w:hAnsi="Times New Roman" w:cs="Times New Roman"/>
                <w:noProof/>
              </w:rPr>
              <w:drawing>
                <wp:inline distT="0" distB="0" distL="0" distR="0" wp14:anchorId="6418F609" wp14:editId="2CA3B23A">
                  <wp:extent cx="1800000" cy="1800000"/>
                  <wp:effectExtent l="0" t="0" r="0" b="0"/>
                  <wp:docPr id="1" name="Picture 1" descr="S! pilsetas trase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lsetas trase_F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3306" w:type="dxa"/>
          </w:tcPr>
          <w:p w14:paraId="0B8EB278" w14:textId="77777777" w:rsidR="00B761C8" w:rsidRPr="00621F08" w:rsidRDefault="00B761C8" w:rsidP="000B3E10">
            <w:pPr>
              <w:spacing w:line="240" w:lineRule="auto"/>
              <w:rPr>
                <w:rFonts w:ascii="Times New Roman" w:hAnsi="Times New Roman" w:cs="Times New Roman"/>
                <w:noProof/>
              </w:rPr>
            </w:pPr>
            <w:r w:rsidRPr="00621F08">
              <w:rPr>
                <w:rFonts w:ascii="Times New Roman" w:hAnsi="Times New Roman" w:cs="Times New Roman"/>
                <w:noProof/>
              </w:rPr>
              <w:drawing>
                <wp:inline distT="0" distB="0" distL="0" distR="0" wp14:anchorId="1EF937AF" wp14:editId="59D9FB88">
                  <wp:extent cx="164545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 sporta centrs_VERT.jpeg"/>
                          <pic:cNvPicPr/>
                        </pic:nvPicPr>
                        <pic:blipFill>
                          <a:blip r:embed="rId10"/>
                          <a:stretch>
                            <a:fillRect/>
                          </a:stretch>
                        </pic:blipFill>
                        <pic:spPr>
                          <a:xfrm>
                            <a:off x="0" y="0"/>
                            <a:ext cx="1645454" cy="1800000"/>
                          </a:xfrm>
                          <a:prstGeom prst="rect">
                            <a:avLst/>
                          </a:prstGeom>
                        </pic:spPr>
                      </pic:pic>
                    </a:graphicData>
                  </a:graphic>
                </wp:inline>
              </w:drawing>
            </w:r>
          </w:p>
        </w:tc>
      </w:tr>
    </w:tbl>
    <w:p w14:paraId="58E3CE99" w14:textId="77777777" w:rsidR="0066395B" w:rsidRDefault="0066395B" w:rsidP="0066395B">
      <w:pPr>
        <w:spacing w:after="0" w:line="240" w:lineRule="auto"/>
        <w:contextualSpacing/>
        <w:rPr>
          <w:rFonts w:ascii="Times New Roman" w:eastAsia="Lucida Sans Unicode" w:hAnsi="Times New Roman" w:cs="Times New Roman"/>
          <w:color w:val="000000" w:themeColor="text1"/>
          <w:lang w:bidi="en-US"/>
        </w:rPr>
      </w:pPr>
    </w:p>
    <w:p w14:paraId="25CBA179" w14:textId="5171DDE4" w:rsidR="007B3257" w:rsidRPr="00621F08" w:rsidRDefault="00653358" w:rsidP="0066395B">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rPr>
        <w:t xml:space="preserve">2017. gada </w:t>
      </w:r>
      <w:r w:rsidR="00936238">
        <w:rPr>
          <w:rFonts w:ascii="Times New Roman" w:hAnsi="Times New Roman" w:cs="Times New Roman"/>
          <w:color w:val="000000" w:themeColor="text1"/>
        </w:rPr>
        <w:t>septembris</w:t>
      </w:r>
      <w:r w:rsidR="00CC177F" w:rsidRPr="00621F08">
        <w:rPr>
          <w:rFonts w:ascii="Times New Roman" w:hAnsi="Times New Roman" w:cs="Times New Roman"/>
          <w:color w:val="000000" w:themeColor="text1"/>
        </w:rPr>
        <w:br w:type="page"/>
      </w:r>
    </w:p>
    <w:p w14:paraId="2E2855E8" w14:textId="3D09A0F4" w:rsidR="007B3257" w:rsidRDefault="007B3257" w:rsidP="000B3E10">
      <w:pPr>
        <w:numPr>
          <w:ilvl w:val="0"/>
          <w:numId w:val="1"/>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lastRenderedPageBreak/>
        <w:t>Vispārīga informācija par iepirkumu</w:t>
      </w:r>
    </w:p>
    <w:p w14:paraId="35708B14" w14:textId="76552085" w:rsidR="00A04E8D" w:rsidRDefault="00A04E8D" w:rsidP="00A04E8D">
      <w:pPr>
        <w:spacing w:after="0" w:line="240" w:lineRule="auto"/>
        <w:ind w:left="1080"/>
        <w:contextualSpacing/>
        <w:rPr>
          <w:rFonts w:ascii="Times New Roman" w:hAnsi="Times New Roman" w:cs="Times New Roman"/>
          <w:b/>
          <w:color w:val="000000" w:themeColor="text1"/>
          <w:sz w:val="28"/>
          <w:szCs w:val="24"/>
        </w:rPr>
      </w:pPr>
    </w:p>
    <w:p w14:paraId="129DF4C0" w14:textId="01710249" w:rsidR="00936E15" w:rsidRDefault="007B3257" w:rsidP="00936E15">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A04E8D">
        <w:rPr>
          <w:rFonts w:ascii="Times New Roman" w:hAnsi="Times New Roman" w:cs="Times New Roman"/>
          <w:color w:val="000000" w:themeColor="text1"/>
          <w:sz w:val="24"/>
          <w:szCs w:val="24"/>
        </w:rPr>
        <w:t>Iepirkums:</w:t>
      </w:r>
      <w:r w:rsidR="00A04E8D">
        <w:rPr>
          <w:rFonts w:ascii="Times New Roman" w:hAnsi="Times New Roman" w:cs="Times New Roman"/>
          <w:color w:val="000000" w:themeColor="text1"/>
          <w:sz w:val="24"/>
          <w:szCs w:val="24"/>
        </w:rPr>
        <w:t xml:space="preserve"> </w:t>
      </w:r>
      <w:r w:rsidR="004C3613">
        <w:rPr>
          <w:rFonts w:ascii="Times New Roman" w:hAnsi="Times New Roman" w:cs="Times New Roman"/>
          <w:color w:val="000000" w:themeColor="text1"/>
          <w:sz w:val="24"/>
          <w:szCs w:val="24"/>
        </w:rPr>
        <w:t>“S</w:t>
      </w:r>
      <w:r w:rsidR="00A04E8D" w:rsidRPr="00A04E8D">
        <w:rPr>
          <w:rFonts w:ascii="Times New Roman" w:hAnsi="Times New Roman" w:cs="Times New Roman"/>
          <w:color w:val="000000" w:themeColor="text1"/>
          <w:sz w:val="24"/>
          <w:szCs w:val="24"/>
        </w:rPr>
        <w:t>niega ražošanas p</w:t>
      </w:r>
      <w:r w:rsidR="00A04E8D">
        <w:rPr>
          <w:rFonts w:ascii="Times New Roman" w:hAnsi="Times New Roman" w:cs="Times New Roman"/>
          <w:color w:val="000000" w:themeColor="text1"/>
          <w:sz w:val="24"/>
          <w:szCs w:val="24"/>
        </w:rPr>
        <w:t>ūt</w:t>
      </w:r>
      <w:r w:rsidR="004C3613">
        <w:rPr>
          <w:rFonts w:ascii="Times New Roman" w:hAnsi="Times New Roman" w:cs="Times New Roman"/>
          <w:color w:val="000000" w:themeColor="text1"/>
          <w:sz w:val="24"/>
          <w:szCs w:val="24"/>
        </w:rPr>
        <w:t xml:space="preserve">ēju un ūdens dzesētāja iegāde un uzstādīšana </w:t>
      </w:r>
      <w:r w:rsidR="00E67B2C">
        <w:rPr>
          <w:rFonts w:ascii="Times New Roman" w:hAnsi="Times New Roman" w:cs="Times New Roman"/>
          <w:color w:val="000000" w:themeColor="text1"/>
          <w:sz w:val="24"/>
          <w:szCs w:val="24"/>
        </w:rPr>
        <w:t>“S</w:t>
      </w:r>
      <w:r w:rsidR="00A04E8D">
        <w:rPr>
          <w:rFonts w:ascii="Times New Roman" w:hAnsi="Times New Roman" w:cs="Times New Roman"/>
          <w:color w:val="000000" w:themeColor="text1"/>
          <w:sz w:val="24"/>
          <w:szCs w:val="24"/>
        </w:rPr>
        <w:t>iguldas S</w:t>
      </w:r>
      <w:r w:rsidR="00A04E8D" w:rsidRPr="00A04E8D">
        <w:rPr>
          <w:rFonts w:ascii="Times New Roman" w:hAnsi="Times New Roman" w:cs="Times New Roman"/>
          <w:color w:val="000000" w:themeColor="text1"/>
          <w:sz w:val="24"/>
          <w:szCs w:val="24"/>
        </w:rPr>
        <w:t>p</w:t>
      </w:r>
      <w:r w:rsidR="004C3613">
        <w:rPr>
          <w:rFonts w:ascii="Times New Roman" w:hAnsi="Times New Roman" w:cs="Times New Roman"/>
          <w:color w:val="000000" w:themeColor="text1"/>
          <w:sz w:val="24"/>
          <w:szCs w:val="24"/>
        </w:rPr>
        <w:t>orta serviss ziemas sporta bāzēs</w:t>
      </w:r>
      <w:r w:rsidR="00A04E8D" w:rsidRPr="00A04E8D">
        <w:rPr>
          <w:rFonts w:ascii="Times New Roman" w:hAnsi="Times New Roman" w:cs="Times New Roman"/>
          <w:color w:val="000000" w:themeColor="text1"/>
          <w:sz w:val="24"/>
          <w:szCs w:val="24"/>
        </w:rPr>
        <w:t>” (identifikācijas Nr. SSS-2017-04)</w:t>
      </w:r>
      <w:r w:rsidRPr="00A04E8D">
        <w:rPr>
          <w:rFonts w:ascii="Times New Roman" w:hAnsi="Times New Roman" w:cs="Times New Roman"/>
          <w:color w:val="000000" w:themeColor="text1"/>
          <w:sz w:val="24"/>
          <w:szCs w:val="24"/>
        </w:rPr>
        <w:t>, turpmāk – Iepirkums.</w:t>
      </w:r>
    </w:p>
    <w:p w14:paraId="764510B4" w14:textId="3EF8FFF9" w:rsidR="00E12B7A" w:rsidRPr="00936E15" w:rsidRDefault="00E12B7A" w:rsidP="00936E15">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936E15">
        <w:rPr>
          <w:rFonts w:ascii="Times New Roman" w:hAnsi="Times New Roman" w:cs="Times New Roman"/>
          <w:color w:val="000000" w:themeColor="text1"/>
          <w:sz w:val="24"/>
          <w:szCs w:val="24"/>
        </w:rPr>
        <w:t xml:space="preserve">Iepirkums tiek rīkots Publisko iepirkumu </w:t>
      </w:r>
      <w:r w:rsidR="00A04E8D" w:rsidRPr="00936E15">
        <w:rPr>
          <w:rFonts w:ascii="Times New Roman" w:hAnsi="Times New Roman" w:cs="Times New Roman"/>
          <w:color w:val="000000" w:themeColor="text1"/>
          <w:sz w:val="24"/>
          <w:szCs w:val="24"/>
        </w:rPr>
        <w:t>likuma (turpmāk – PIL)</w:t>
      </w:r>
      <w:r w:rsidRPr="00936E15">
        <w:rPr>
          <w:rFonts w:ascii="Times New Roman" w:hAnsi="Times New Roman" w:cs="Times New Roman"/>
          <w:color w:val="000000" w:themeColor="text1"/>
          <w:sz w:val="24"/>
          <w:szCs w:val="24"/>
        </w:rPr>
        <w:t xml:space="preserve"> noteiktajā kārtībā.</w:t>
      </w:r>
      <w:r w:rsidR="00936E15" w:rsidRPr="00936E15">
        <w:rPr>
          <w:rFonts w:ascii="Times New Roman" w:hAnsi="Times New Roman" w:cs="Times New Roman"/>
          <w:color w:val="000000" w:themeColor="text1"/>
          <w:sz w:val="24"/>
          <w:szCs w:val="24"/>
        </w:rPr>
        <w:t xml:space="preserve"> </w:t>
      </w:r>
      <w:r w:rsidR="00936E15" w:rsidRPr="00936E15">
        <w:rPr>
          <w:rFonts w:ascii="Times New Roman" w:hAnsi="Times New Roman" w:cs="Times New Roman"/>
          <w:bCs/>
        </w:rPr>
        <w:t>Iepirkuma procedūras veids ir atklāts konkurss.</w:t>
      </w:r>
    </w:p>
    <w:p w14:paraId="6AC34FC7"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2A212BCA" w14:textId="77777777" w:rsidR="00E01D03" w:rsidRPr="00621F08" w:rsidRDefault="00E01D03"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Pa</w:t>
      </w:r>
      <w:r w:rsidR="007B3257" w:rsidRPr="00621F08">
        <w:rPr>
          <w:rFonts w:ascii="Times New Roman" w:hAnsi="Times New Roman" w:cs="Times New Roman"/>
          <w:b/>
          <w:color w:val="000000" w:themeColor="text1"/>
          <w:sz w:val="24"/>
          <w:szCs w:val="24"/>
        </w:rPr>
        <w:t xml:space="preserve">sūtītājs: </w:t>
      </w:r>
    </w:p>
    <w:p w14:paraId="29D2D0EE" w14:textId="2706A025"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SIA “Siguldas Sporta Serviss”,</w:t>
      </w:r>
    </w:p>
    <w:p w14:paraId="3171D4EA" w14:textId="12E12A6A" w:rsidR="007B3257"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Reģ.Nr. 40003411141,</w:t>
      </w:r>
    </w:p>
    <w:p w14:paraId="6324E698" w14:textId="0E531477"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Juridiskā adrese: Peldu iela 1, Sigulda, Siguldas novads, LV-2150,</w:t>
      </w:r>
    </w:p>
    <w:p w14:paraId="66776B0F" w14:textId="670069B3" w:rsidR="00161C8B"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Banka: A/S “Swedbank”,</w:t>
      </w:r>
    </w:p>
    <w:p w14:paraId="02A67579" w14:textId="5D3E3CF2" w:rsidR="00010BF2" w:rsidRPr="00621F08" w:rsidRDefault="00161C8B" w:rsidP="00F0730E">
      <w:pPr>
        <w:spacing w:after="0" w:line="36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w:t>
      </w:r>
      <w:r w:rsidR="003471A4" w:rsidRPr="00621F08">
        <w:rPr>
          <w:rFonts w:ascii="Times New Roman" w:hAnsi="Times New Roman" w:cs="Times New Roman"/>
          <w:color w:val="000000" w:themeColor="text1"/>
          <w:sz w:val="24"/>
          <w:szCs w:val="24"/>
        </w:rPr>
        <w:t>onta Nr.: LV62HABA0551033428205.</w:t>
      </w:r>
    </w:p>
    <w:p w14:paraId="46EA5E87" w14:textId="77777777" w:rsidR="00010BF2" w:rsidRPr="00621F08" w:rsidRDefault="00010BF2" w:rsidP="000B3E10">
      <w:pPr>
        <w:spacing w:after="0" w:line="240" w:lineRule="auto"/>
        <w:ind w:left="720"/>
        <w:contextualSpacing/>
        <w:jc w:val="both"/>
        <w:rPr>
          <w:rFonts w:ascii="Times New Roman" w:hAnsi="Times New Roman" w:cs="Times New Roman"/>
          <w:color w:val="000000" w:themeColor="text1"/>
          <w:sz w:val="24"/>
          <w:szCs w:val="24"/>
        </w:rPr>
      </w:pPr>
    </w:p>
    <w:p w14:paraId="6439AE45" w14:textId="77777777" w:rsidR="002F2EC6" w:rsidRPr="00621F08" w:rsidRDefault="00010BF2" w:rsidP="000B3E10">
      <w:pPr>
        <w:pStyle w:val="ListParagraph"/>
        <w:numPr>
          <w:ilvl w:val="1"/>
          <w:numId w:val="1"/>
        </w:numPr>
        <w:tabs>
          <w:tab w:val="left" w:pos="1134"/>
        </w:tabs>
        <w:spacing w:line="240" w:lineRule="auto"/>
        <w:ind w:firstLine="277"/>
        <w:jc w:val="both"/>
        <w:rPr>
          <w:rFonts w:eastAsiaTheme="minorHAnsi"/>
          <w:color w:val="000000" w:themeColor="text1"/>
          <w:szCs w:val="24"/>
        </w:rPr>
      </w:pPr>
      <w:r w:rsidRPr="00621F08">
        <w:rPr>
          <w:rFonts w:eastAsia="Times New Roman"/>
          <w:b/>
          <w:color w:val="000000" w:themeColor="text1"/>
          <w:szCs w:val="24"/>
        </w:rPr>
        <w:t>Kontaktpersonas:</w:t>
      </w:r>
    </w:p>
    <w:p w14:paraId="2EE9F06B" w14:textId="660342ED" w:rsidR="002F2EC6"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iepirkuma procedūru:</w:t>
      </w:r>
      <w:r w:rsidR="002F2EC6" w:rsidRPr="00621F08">
        <w:rPr>
          <w:rFonts w:eastAsiaTheme="minorHAnsi"/>
          <w:color w:val="000000" w:themeColor="text1"/>
          <w:szCs w:val="24"/>
        </w:rPr>
        <w:t xml:space="preserve"> SIA “Siguldas Sporta serviss” valdes locekle, Elīna Sofija Kalēja, e-pasta adrese: </w:t>
      </w:r>
      <w:hyperlink r:id="rId11" w:history="1">
        <w:r w:rsidR="002F2EC6" w:rsidRPr="00621F08">
          <w:rPr>
            <w:rFonts w:eastAsiaTheme="minorHAnsi"/>
            <w:color w:val="000000" w:themeColor="text1"/>
          </w:rPr>
          <w:t>elina.kaleja@sigulda.lv</w:t>
        </w:r>
      </w:hyperlink>
      <w:r w:rsidR="000C6B1D" w:rsidRPr="00621F08">
        <w:rPr>
          <w:rFonts w:eastAsiaTheme="minorHAnsi"/>
          <w:color w:val="000000" w:themeColor="text1"/>
          <w:szCs w:val="24"/>
        </w:rPr>
        <w:t>, tālr.</w:t>
      </w:r>
      <w:r w:rsidR="002F2EC6" w:rsidRPr="00621F08">
        <w:rPr>
          <w:rFonts w:eastAsiaTheme="minorHAnsi"/>
          <w:color w:val="000000" w:themeColor="text1"/>
          <w:szCs w:val="24"/>
        </w:rPr>
        <w:t>29135813</w:t>
      </w:r>
      <w:r w:rsidR="007444F8" w:rsidRPr="00621F08">
        <w:rPr>
          <w:rFonts w:eastAsiaTheme="minorHAnsi"/>
          <w:color w:val="000000" w:themeColor="text1"/>
          <w:szCs w:val="24"/>
        </w:rPr>
        <w:t>;</w:t>
      </w:r>
    </w:p>
    <w:p w14:paraId="384E7D50" w14:textId="49DC63DA" w:rsidR="00010BF2"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tehniskiem jautājumiem:</w:t>
      </w:r>
      <w:r w:rsidR="002F2EC6" w:rsidRPr="00621F08">
        <w:rPr>
          <w:rFonts w:eastAsiaTheme="minorHAnsi"/>
          <w:color w:val="000000" w:themeColor="text1"/>
          <w:szCs w:val="24"/>
        </w:rPr>
        <w:t xml:space="preserve"> SIA “Siguldas Sporta serviss” Vents Balodis, </w:t>
      </w:r>
      <w:r w:rsidRPr="00621F08">
        <w:rPr>
          <w:rFonts w:eastAsiaTheme="minorHAnsi"/>
          <w:color w:val="000000" w:themeColor="text1"/>
          <w:szCs w:val="24"/>
        </w:rPr>
        <w:t xml:space="preserve">e-pasta adrese: </w:t>
      </w:r>
      <w:hyperlink r:id="rId12" w:history="1">
        <w:r w:rsidR="002F2EC6" w:rsidRPr="00621F08">
          <w:rPr>
            <w:rStyle w:val="Hyperlink"/>
            <w:rFonts w:eastAsiaTheme="minorHAnsi"/>
            <w:color w:val="000000" w:themeColor="text1"/>
            <w:u w:val="none"/>
          </w:rPr>
          <w:t>vents.balodis@sigulda.lv</w:t>
        </w:r>
      </w:hyperlink>
      <w:r w:rsidR="002F2EC6" w:rsidRPr="00621F08">
        <w:rPr>
          <w:rFonts w:eastAsiaTheme="minorHAnsi"/>
          <w:color w:val="000000" w:themeColor="text1"/>
        </w:rPr>
        <w:t>, tālr.</w:t>
      </w:r>
      <w:r w:rsidR="007444F8" w:rsidRPr="00621F08">
        <w:rPr>
          <w:rFonts w:eastAsiaTheme="minorHAnsi"/>
          <w:color w:val="000000" w:themeColor="text1"/>
        </w:rPr>
        <w:t>29484815.</w:t>
      </w:r>
      <w:r w:rsidRPr="00621F08">
        <w:rPr>
          <w:rFonts w:eastAsiaTheme="minorHAnsi"/>
          <w:color w:val="000000" w:themeColor="text1"/>
          <w:szCs w:val="24"/>
        </w:rPr>
        <w:t xml:space="preserve"> </w:t>
      </w:r>
    </w:p>
    <w:p w14:paraId="61D8741C" w14:textId="77777777" w:rsidR="009C46F5" w:rsidRPr="00621F08" w:rsidRDefault="009C46F5" w:rsidP="000B3E10">
      <w:pPr>
        <w:spacing w:after="0" w:line="240" w:lineRule="auto"/>
        <w:ind w:left="1152"/>
        <w:contextualSpacing/>
        <w:jc w:val="both"/>
        <w:rPr>
          <w:rFonts w:ascii="Times New Roman" w:hAnsi="Times New Roman" w:cs="Times New Roman"/>
          <w:b/>
          <w:color w:val="000000" w:themeColor="text1"/>
          <w:sz w:val="24"/>
          <w:szCs w:val="24"/>
        </w:rPr>
      </w:pPr>
    </w:p>
    <w:p w14:paraId="7701E16E"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Informācija par iepirkuma priekšmetu:</w:t>
      </w:r>
    </w:p>
    <w:p w14:paraId="15878F55" w14:textId="475A8145" w:rsidR="00A04E8D" w:rsidRPr="00AB7A5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Iepirkuma priekšmets ir </w:t>
      </w:r>
      <w:r w:rsidR="00A04E8D">
        <w:rPr>
          <w:rFonts w:eastAsiaTheme="minorHAnsi"/>
          <w:color w:val="000000" w:themeColor="text1"/>
          <w:szCs w:val="24"/>
        </w:rPr>
        <w:t>3 (trīs) sniega ražošanas pūtēju un 1 (vien</w:t>
      </w:r>
      <w:r w:rsidR="00862450">
        <w:rPr>
          <w:rFonts w:eastAsiaTheme="minorHAnsi"/>
          <w:color w:val="000000" w:themeColor="text1"/>
          <w:szCs w:val="24"/>
        </w:rPr>
        <w:t>a</w:t>
      </w:r>
      <w:r w:rsidR="00B31C7E">
        <w:rPr>
          <w:rFonts w:eastAsiaTheme="minorHAnsi"/>
          <w:color w:val="000000" w:themeColor="text1"/>
          <w:szCs w:val="24"/>
        </w:rPr>
        <w:t>) ūdens dzesēšanas</w:t>
      </w:r>
      <w:r w:rsidR="00A04E8D">
        <w:rPr>
          <w:rFonts w:eastAsiaTheme="minorHAnsi"/>
          <w:color w:val="000000" w:themeColor="text1"/>
          <w:szCs w:val="24"/>
        </w:rPr>
        <w:t xml:space="preserve"> </w:t>
      </w:r>
      <w:r w:rsidR="00A04E8D" w:rsidRPr="00AB7A58">
        <w:rPr>
          <w:rFonts w:eastAsiaTheme="minorHAnsi"/>
          <w:color w:val="000000" w:themeColor="text1"/>
          <w:szCs w:val="24"/>
        </w:rPr>
        <w:t>iekārtas iegāde</w:t>
      </w:r>
      <w:r w:rsidR="00EF7212">
        <w:rPr>
          <w:rFonts w:eastAsiaTheme="minorHAnsi"/>
          <w:color w:val="000000" w:themeColor="text1"/>
          <w:szCs w:val="24"/>
        </w:rPr>
        <w:t>, piegāde un uzstādīšana</w:t>
      </w:r>
      <w:r w:rsidR="00A04E8D" w:rsidRPr="00AB7A58">
        <w:rPr>
          <w:rFonts w:eastAsiaTheme="minorHAnsi"/>
          <w:color w:val="000000" w:themeColor="text1"/>
          <w:szCs w:val="24"/>
        </w:rPr>
        <w:t xml:space="preserve"> sniega ražošanas procesa nodrošināšanai uzņēmuma ziemas sporta bāzēs: Siguldas Pilsētas trasē un Fischer Slēpošanas centrā.</w:t>
      </w:r>
      <w:r w:rsidR="00EF7212">
        <w:rPr>
          <w:rFonts w:eastAsiaTheme="minorHAnsi"/>
          <w:color w:val="000000" w:themeColor="text1"/>
          <w:szCs w:val="24"/>
        </w:rPr>
        <w:t xml:space="preserve"> Iepirkuma priekšmets paredz, ka Pasūtītājs veic apmaksu par iegādātām precēm ar dalīto maksājumu līdz 5 gadu periodam.</w:t>
      </w:r>
    </w:p>
    <w:p w14:paraId="1E3243A8" w14:textId="29BF1AE8" w:rsidR="007B3257" w:rsidRPr="00AB7A58" w:rsidRDefault="00A342E7" w:rsidP="000B3E10">
      <w:pPr>
        <w:pStyle w:val="ListParagraph"/>
        <w:numPr>
          <w:ilvl w:val="2"/>
          <w:numId w:val="1"/>
        </w:numPr>
        <w:spacing w:line="240" w:lineRule="auto"/>
        <w:ind w:left="1429" w:hanging="709"/>
        <w:jc w:val="both"/>
        <w:rPr>
          <w:rFonts w:eastAsiaTheme="minorHAnsi"/>
          <w:color w:val="000000" w:themeColor="text1"/>
          <w:szCs w:val="24"/>
        </w:rPr>
      </w:pPr>
      <w:r w:rsidRPr="00AB7A58">
        <w:rPr>
          <w:rFonts w:eastAsiaTheme="minorHAnsi"/>
          <w:color w:val="000000" w:themeColor="text1"/>
          <w:szCs w:val="24"/>
        </w:rPr>
        <w:tab/>
      </w:r>
      <w:r w:rsidR="007B3257" w:rsidRPr="00AB7A58">
        <w:rPr>
          <w:rFonts w:eastAsiaTheme="minorHAnsi"/>
          <w:color w:val="000000" w:themeColor="text1"/>
          <w:szCs w:val="24"/>
        </w:rPr>
        <w:t>CPV kods</w:t>
      </w:r>
      <w:r w:rsidR="00EC6DB5" w:rsidRPr="00AB7A58">
        <w:rPr>
          <w:rFonts w:eastAsiaTheme="minorHAnsi"/>
          <w:color w:val="000000" w:themeColor="text1"/>
          <w:szCs w:val="24"/>
        </w:rPr>
        <w:t xml:space="preserve"> sniega </w:t>
      </w:r>
      <w:r w:rsidR="002A4F3A">
        <w:rPr>
          <w:rFonts w:eastAsiaTheme="minorHAnsi"/>
          <w:color w:val="000000" w:themeColor="text1"/>
          <w:szCs w:val="24"/>
        </w:rPr>
        <w:t>pūtējiem (metēji)</w:t>
      </w:r>
      <w:r w:rsidR="007B3257" w:rsidRPr="00AB7A58">
        <w:rPr>
          <w:rFonts w:eastAsiaTheme="minorHAnsi"/>
          <w:color w:val="000000" w:themeColor="text1"/>
          <w:szCs w:val="24"/>
        </w:rPr>
        <w:t xml:space="preserve"> </w:t>
      </w:r>
      <w:r w:rsidR="00EC6DB5" w:rsidRPr="00AB7A58">
        <w:t>43313200-2</w:t>
      </w:r>
      <w:r w:rsidR="00DB3DDC" w:rsidRPr="00AB7A58">
        <w:rPr>
          <w:rFonts w:eastAsiaTheme="minorHAnsi"/>
          <w:color w:val="000000" w:themeColor="text1"/>
          <w:szCs w:val="24"/>
        </w:rPr>
        <w:t>,</w:t>
      </w:r>
      <w:r w:rsidR="00AB7A58" w:rsidRPr="00AB7A58">
        <w:rPr>
          <w:rFonts w:eastAsiaTheme="minorHAnsi"/>
          <w:color w:val="000000" w:themeColor="text1"/>
          <w:szCs w:val="24"/>
        </w:rPr>
        <w:t xml:space="preserve"> dzesēšanas iekārtai 42513000-5</w:t>
      </w:r>
      <w:r w:rsidR="007B3257" w:rsidRPr="00AB7A58">
        <w:rPr>
          <w:rFonts w:eastAsiaTheme="minorHAnsi"/>
          <w:color w:val="000000" w:themeColor="text1"/>
          <w:szCs w:val="24"/>
        </w:rPr>
        <w:t xml:space="preserve">, turpmāk – </w:t>
      </w:r>
      <w:r w:rsidR="00736D80" w:rsidRPr="00AB7A58">
        <w:rPr>
          <w:rFonts w:eastAsiaTheme="minorHAnsi"/>
          <w:color w:val="000000" w:themeColor="text1"/>
          <w:szCs w:val="24"/>
        </w:rPr>
        <w:t>Preces</w:t>
      </w:r>
      <w:r w:rsidR="007B3257" w:rsidRPr="00AB7A58">
        <w:rPr>
          <w:rFonts w:eastAsiaTheme="minorHAnsi"/>
          <w:color w:val="000000" w:themeColor="text1"/>
          <w:szCs w:val="24"/>
        </w:rPr>
        <w:t>.</w:t>
      </w:r>
    </w:p>
    <w:p w14:paraId="1E3D1667" w14:textId="2695967F" w:rsidR="00345144" w:rsidRPr="001A4E11"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Iepirkums paredz</w:t>
      </w:r>
      <w:r w:rsidR="00653358">
        <w:rPr>
          <w:rFonts w:eastAsiaTheme="minorHAnsi"/>
          <w:color w:val="000000" w:themeColor="text1"/>
          <w:szCs w:val="24"/>
        </w:rPr>
        <w:t xml:space="preserve"> līguma slēgšanu par preču piegādi</w:t>
      </w:r>
      <w:r w:rsidRPr="00621F08">
        <w:rPr>
          <w:rFonts w:eastAsiaTheme="minorHAnsi"/>
          <w:color w:val="000000" w:themeColor="text1"/>
          <w:szCs w:val="24"/>
        </w:rPr>
        <w:t xml:space="preserve"> ar vienu pretendentu</w:t>
      </w:r>
      <w:r w:rsidR="00345144" w:rsidRPr="00621F08">
        <w:rPr>
          <w:rFonts w:eastAsiaTheme="minorHAnsi"/>
          <w:color w:val="000000" w:themeColor="text1"/>
          <w:szCs w:val="24"/>
        </w:rPr>
        <w:t xml:space="preserve">, </w:t>
      </w:r>
      <w:r w:rsidRPr="00621F08">
        <w:rPr>
          <w:rFonts w:eastAsiaTheme="minorHAnsi"/>
          <w:color w:val="000000" w:themeColor="text1"/>
          <w:szCs w:val="24"/>
        </w:rPr>
        <w:t xml:space="preserve">saskaņā ar Nolikuma </w:t>
      </w:r>
      <w:r w:rsidRPr="001A4E11">
        <w:rPr>
          <w:rFonts w:eastAsiaTheme="minorHAnsi"/>
          <w:color w:val="000000" w:themeColor="text1"/>
          <w:szCs w:val="24"/>
        </w:rPr>
        <w:t xml:space="preserve">Pielikumu </w:t>
      </w:r>
      <w:r w:rsidR="003E3890" w:rsidRPr="001A4E11">
        <w:rPr>
          <w:rFonts w:eastAsiaTheme="minorHAnsi"/>
          <w:color w:val="000000" w:themeColor="text1"/>
          <w:szCs w:val="24"/>
        </w:rPr>
        <w:t>Nr.6</w:t>
      </w:r>
      <w:r w:rsidR="009C46F5" w:rsidRPr="001A4E11">
        <w:rPr>
          <w:rFonts w:eastAsiaTheme="minorHAnsi"/>
          <w:color w:val="000000" w:themeColor="text1"/>
          <w:szCs w:val="24"/>
        </w:rPr>
        <w:t xml:space="preserve"> – </w:t>
      </w:r>
      <w:r w:rsidRPr="001A4E11">
        <w:rPr>
          <w:rFonts w:eastAsiaTheme="minorHAnsi"/>
          <w:color w:val="000000" w:themeColor="text1"/>
          <w:szCs w:val="24"/>
        </w:rPr>
        <w:t>Līguma projekts.</w:t>
      </w:r>
    </w:p>
    <w:p w14:paraId="5C298218" w14:textId="77777777" w:rsidR="00345144" w:rsidRPr="001A4E11" w:rsidRDefault="00345144" w:rsidP="000B3E10">
      <w:pPr>
        <w:pStyle w:val="ListParagraph"/>
        <w:numPr>
          <w:ilvl w:val="2"/>
          <w:numId w:val="1"/>
        </w:numPr>
        <w:spacing w:line="240" w:lineRule="auto"/>
        <w:ind w:left="1429" w:hanging="709"/>
        <w:jc w:val="both"/>
        <w:rPr>
          <w:rFonts w:eastAsiaTheme="minorHAnsi"/>
          <w:color w:val="000000" w:themeColor="text1"/>
          <w:szCs w:val="24"/>
        </w:rPr>
      </w:pPr>
      <w:r w:rsidRPr="001A4E11">
        <w:rPr>
          <w:color w:val="000000" w:themeColor="text1"/>
          <w:szCs w:val="24"/>
        </w:rPr>
        <w:t xml:space="preserve">Līguma izpildes laiks un vieta: </w:t>
      </w:r>
    </w:p>
    <w:p w14:paraId="67346B66" w14:textId="245A8946" w:rsidR="00345144" w:rsidRPr="00116C63" w:rsidRDefault="00345144" w:rsidP="000B3E10">
      <w:pPr>
        <w:pStyle w:val="ListParagraph"/>
        <w:numPr>
          <w:ilvl w:val="3"/>
          <w:numId w:val="1"/>
        </w:numPr>
        <w:spacing w:line="240" w:lineRule="auto"/>
        <w:ind w:left="2552" w:hanging="1134"/>
        <w:jc w:val="both"/>
        <w:rPr>
          <w:color w:val="000000" w:themeColor="text1"/>
          <w:szCs w:val="24"/>
        </w:rPr>
      </w:pPr>
      <w:r w:rsidRPr="00116C63">
        <w:rPr>
          <w:color w:val="000000" w:themeColor="text1"/>
          <w:szCs w:val="24"/>
        </w:rPr>
        <w:t xml:space="preserve">Līguma izpildes laiks </w:t>
      </w:r>
      <w:r w:rsidR="001A5072" w:rsidRPr="00116C63">
        <w:rPr>
          <w:color w:val="000000" w:themeColor="text1"/>
          <w:szCs w:val="24"/>
        </w:rPr>
        <w:t>ir</w:t>
      </w:r>
      <w:r w:rsidR="008D63F6" w:rsidRPr="00116C63">
        <w:rPr>
          <w:color w:val="000000" w:themeColor="text1"/>
          <w:szCs w:val="24"/>
        </w:rPr>
        <w:t xml:space="preserve"> </w:t>
      </w:r>
      <w:r w:rsidR="008D63F6" w:rsidRPr="00936238">
        <w:rPr>
          <w:b/>
          <w:color w:val="000000" w:themeColor="text1"/>
          <w:szCs w:val="24"/>
        </w:rPr>
        <w:t xml:space="preserve">ne vairāk kā </w:t>
      </w:r>
      <w:r w:rsidR="00435EAB">
        <w:rPr>
          <w:b/>
          <w:color w:val="000000" w:themeColor="text1"/>
          <w:szCs w:val="24"/>
        </w:rPr>
        <w:t>45</w:t>
      </w:r>
      <w:r w:rsidRPr="00936238">
        <w:rPr>
          <w:b/>
          <w:color w:val="000000" w:themeColor="text1"/>
          <w:szCs w:val="24"/>
        </w:rPr>
        <w:t xml:space="preserve"> (</w:t>
      </w:r>
      <w:r w:rsidR="00435EAB">
        <w:rPr>
          <w:b/>
          <w:color w:val="000000" w:themeColor="text1"/>
          <w:szCs w:val="24"/>
        </w:rPr>
        <w:t>četrdesmit piecas)</w:t>
      </w:r>
      <w:r w:rsidR="001A5072" w:rsidRPr="00936238">
        <w:rPr>
          <w:b/>
          <w:color w:val="000000" w:themeColor="text1"/>
          <w:szCs w:val="24"/>
        </w:rPr>
        <w:t xml:space="preserve"> diena</w:t>
      </w:r>
      <w:r w:rsidR="00116C63" w:rsidRPr="00936238">
        <w:rPr>
          <w:b/>
          <w:color w:val="000000" w:themeColor="text1"/>
          <w:szCs w:val="24"/>
        </w:rPr>
        <w:t>s</w:t>
      </w:r>
      <w:r w:rsidRPr="00936238">
        <w:rPr>
          <w:b/>
          <w:color w:val="000000" w:themeColor="text1"/>
          <w:szCs w:val="24"/>
        </w:rPr>
        <w:t xml:space="preserve"> </w:t>
      </w:r>
      <w:r w:rsidRPr="00116C63">
        <w:rPr>
          <w:color w:val="000000" w:themeColor="text1"/>
          <w:szCs w:val="24"/>
        </w:rPr>
        <w:t>no Līguma noslēgšanas dienas.</w:t>
      </w:r>
      <w:r w:rsidR="00435EAB">
        <w:rPr>
          <w:color w:val="000000" w:themeColor="text1"/>
          <w:szCs w:val="24"/>
        </w:rPr>
        <w:t xml:space="preserve"> Līguma darbības laiks ir līdz pilnīgai preces apmaksai no Pasūtītāja puses.</w:t>
      </w:r>
    </w:p>
    <w:p w14:paraId="6E4FD279" w14:textId="6977432E" w:rsidR="001A5072" w:rsidRPr="00653358" w:rsidRDefault="00345144" w:rsidP="00653358">
      <w:pPr>
        <w:pStyle w:val="ListParagraph"/>
        <w:numPr>
          <w:ilvl w:val="3"/>
          <w:numId w:val="1"/>
        </w:numPr>
        <w:spacing w:line="240" w:lineRule="auto"/>
        <w:ind w:left="2552" w:hanging="1134"/>
        <w:jc w:val="both"/>
        <w:rPr>
          <w:color w:val="000000" w:themeColor="text1"/>
          <w:szCs w:val="24"/>
        </w:rPr>
      </w:pPr>
      <w:r w:rsidRPr="00116C63">
        <w:rPr>
          <w:color w:val="000000" w:themeColor="text1"/>
          <w:szCs w:val="24"/>
        </w:rPr>
        <w:t>Līguma izpildes</w:t>
      </w:r>
      <w:r w:rsidRPr="00621F08">
        <w:rPr>
          <w:color w:val="000000" w:themeColor="text1"/>
          <w:szCs w:val="24"/>
        </w:rPr>
        <w:t xml:space="preserve"> vieta:</w:t>
      </w:r>
      <w:r w:rsidR="00653358">
        <w:rPr>
          <w:color w:val="000000" w:themeColor="text1"/>
          <w:szCs w:val="24"/>
        </w:rPr>
        <w:t xml:space="preserve"> </w:t>
      </w:r>
      <w:r w:rsidR="00A04E8D">
        <w:rPr>
          <w:color w:val="000000" w:themeColor="text1"/>
          <w:szCs w:val="24"/>
        </w:rPr>
        <w:t>Peldu iela 1, Sigulda,</w:t>
      </w:r>
      <w:r w:rsidRPr="00653358">
        <w:rPr>
          <w:color w:val="000000" w:themeColor="text1"/>
          <w:szCs w:val="24"/>
        </w:rPr>
        <w:t xml:space="preserve"> Siguldas novads, LV-2150;</w:t>
      </w:r>
    </w:p>
    <w:p w14:paraId="5CF48796" w14:textId="4C8995A5" w:rsidR="00244E39" w:rsidRPr="00244E39" w:rsidRDefault="00244E39" w:rsidP="00244E39">
      <w:pPr>
        <w:pStyle w:val="ListParagraph"/>
        <w:numPr>
          <w:ilvl w:val="2"/>
          <w:numId w:val="1"/>
        </w:numPr>
        <w:spacing w:line="240" w:lineRule="auto"/>
        <w:ind w:left="1429" w:hanging="709"/>
        <w:jc w:val="both"/>
        <w:rPr>
          <w:color w:val="000000" w:themeColor="text1"/>
          <w:szCs w:val="24"/>
        </w:rPr>
      </w:pPr>
      <w:r w:rsidRPr="00244E39">
        <w:rPr>
          <w:rFonts w:eastAsia="Arial"/>
          <w:kern w:val="1"/>
          <w:lang w:eastAsia="ar-SA"/>
        </w:rPr>
        <w:t>Piegādātājs nodroši</w:t>
      </w:r>
      <w:r>
        <w:rPr>
          <w:rFonts w:eastAsia="Arial"/>
          <w:kern w:val="1"/>
          <w:lang w:eastAsia="ar-SA"/>
        </w:rPr>
        <w:t xml:space="preserve">na piegādātajām </w:t>
      </w:r>
      <w:r w:rsidRPr="00244E39">
        <w:rPr>
          <w:rFonts w:eastAsia="Arial"/>
          <w:kern w:val="1"/>
          <w:lang w:eastAsia="ar-SA"/>
        </w:rPr>
        <w:t>Precēm garantiju pēc nodošanas – pieņemšanas akta parakstīšanas</w:t>
      </w:r>
      <w:r w:rsidRPr="00244E39">
        <w:rPr>
          <w:rFonts w:eastAsia="Times New Roman"/>
          <w:kern w:val="1"/>
          <w:lang w:eastAsia="ar-SA"/>
        </w:rPr>
        <w:t>.</w:t>
      </w:r>
    </w:p>
    <w:p w14:paraId="6AD79571" w14:textId="77777777" w:rsidR="00997031" w:rsidRPr="00997031" w:rsidRDefault="00244E39" w:rsidP="00997031">
      <w:pPr>
        <w:pStyle w:val="ListParagraph"/>
        <w:numPr>
          <w:ilvl w:val="2"/>
          <w:numId w:val="1"/>
        </w:numPr>
        <w:spacing w:line="240" w:lineRule="auto"/>
        <w:ind w:left="1429" w:hanging="709"/>
        <w:jc w:val="both"/>
        <w:rPr>
          <w:color w:val="000000" w:themeColor="text1"/>
          <w:szCs w:val="24"/>
        </w:rPr>
      </w:pPr>
      <w:r w:rsidRPr="00244E39">
        <w:t>Piegādājamām Precēm jābūt jaunām, nelietotām, reģistrētām un/vai sertificētām atbilstoši Latvijas Republikas spēkā esošajos normatīvajos aktos noteiktajam un jāatbilst Latvijas Republikā spēkā esošajiem standartiem.</w:t>
      </w:r>
    </w:p>
    <w:p w14:paraId="1B37FB92" w14:textId="1032EE42" w:rsidR="00997031" w:rsidRPr="00435EAB" w:rsidRDefault="00997031" w:rsidP="00997031">
      <w:pPr>
        <w:pStyle w:val="ListParagraph"/>
        <w:numPr>
          <w:ilvl w:val="2"/>
          <w:numId w:val="1"/>
        </w:numPr>
        <w:spacing w:line="240" w:lineRule="auto"/>
        <w:ind w:left="1429" w:hanging="709"/>
        <w:jc w:val="both"/>
        <w:rPr>
          <w:color w:val="000000" w:themeColor="text1"/>
          <w:szCs w:val="24"/>
        </w:rPr>
      </w:pPr>
      <w:r w:rsidRPr="00997031">
        <w:t>Ja</w:t>
      </w:r>
      <w:r>
        <w:t xml:space="preserve"> iepirkuma procedūras tehniskajā specifikācijā</w:t>
      </w:r>
      <w:r w:rsidRPr="00997031">
        <w:t xml:space="preserve"> ir norādīts konkrēts preču</w:t>
      </w:r>
      <w:r>
        <w:t xml:space="preserve"> parametrs, ko piegādātājs nevar nodrošināt, var tikt piedāvāts ekvivalents parametrs, kas </w:t>
      </w:r>
      <w:r w:rsidRPr="00997031">
        <w:t xml:space="preserve">atbilst tehniskās specifikācijas prasībām un nodrošina tehniskajā specifikācijā prasīto darbību. </w:t>
      </w:r>
      <w:r w:rsidRPr="00997031">
        <w:lastRenderedPageBreak/>
        <w:t xml:space="preserve">Pretendents savā piedāvājumā ar ražotāja dokumentāciju vai kompetentas institūcijas izsniegtu apliecinājumu pierāda, ka piedāvājums ir ekvivalents un apmierina pasūtītāja prasības, kas izteiktas tehniskajās specifikācijas. </w:t>
      </w:r>
    </w:p>
    <w:p w14:paraId="0CEB1ACB" w14:textId="77777777" w:rsidR="00435EAB" w:rsidRPr="00997031" w:rsidRDefault="00435EAB" w:rsidP="00435EAB">
      <w:pPr>
        <w:pStyle w:val="ListParagraph"/>
        <w:spacing w:line="240" w:lineRule="auto"/>
        <w:ind w:left="1429"/>
        <w:jc w:val="both"/>
        <w:rPr>
          <w:color w:val="000000" w:themeColor="text1"/>
          <w:szCs w:val="24"/>
        </w:rPr>
      </w:pPr>
    </w:p>
    <w:p w14:paraId="7B716FB2" w14:textId="77777777" w:rsidR="007B3257" w:rsidRPr="0086217E" w:rsidRDefault="007B3257"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Iepirkuma nolikuma saņemšanas un informācijas apmaiņas kārtība, kontaktpunkts un </w:t>
      </w:r>
      <w:r w:rsidRPr="0086217E">
        <w:rPr>
          <w:rFonts w:ascii="Times New Roman" w:hAnsi="Times New Roman" w:cs="Times New Roman"/>
          <w:b/>
          <w:color w:val="000000" w:themeColor="text1"/>
          <w:sz w:val="24"/>
          <w:szCs w:val="24"/>
        </w:rPr>
        <w:t>kontaktpersona:</w:t>
      </w:r>
    </w:p>
    <w:p w14:paraId="49D6F7D9" w14:textId="72331710"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86217E">
        <w:rPr>
          <w:rFonts w:eastAsiaTheme="minorHAnsi"/>
          <w:color w:val="000000" w:themeColor="text1"/>
          <w:szCs w:val="24"/>
        </w:rPr>
        <w:t>Ar Iepirkuma nolikumu (Nolikums) var iepazīties u</w:t>
      </w:r>
      <w:r w:rsidR="004D35E2" w:rsidRPr="0086217E">
        <w:rPr>
          <w:rFonts w:eastAsiaTheme="minorHAnsi"/>
          <w:color w:val="000000" w:themeColor="text1"/>
          <w:szCs w:val="24"/>
        </w:rPr>
        <w:t xml:space="preserve">n drukātā veidā saņemt līdz </w:t>
      </w:r>
      <w:r w:rsidR="009C46F5" w:rsidRPr="0086217E">
        <w:rPr>
          <w:rFonts w:eastAsiaTheme="minorHAnsi"/>
          <w:color w:val="000000" w:themeColor="text1"/>
          <w:szCs w:val="24"/>
        </w:rPr>
        <w:t>2017.</w:t>
      </w:r>
      <w:r w:rsidRPr="0086217E">
        <w:rPr>
          <w:rFonts w:eastAsiaTheme="minorHAnsi"/>
          <w:color w:val="000000" w:themeColor="text1"/>
          <w:szCs w:val="24"/>
        </w:rPr>
        <w:t>gada</w:t>
      </w:r>
      <w:r w:rsidR="00653358" w:rsidRPr="0086217E">
        <w:rPr>
          <w:rFonts w:eastAsiaTheme="minorHAnsi"/>
          <w:color w:val="000000" w:themeColor="text1"/>
          <w:szCs w:val="24"/>
        </w:rPr>
        <w:t xml:space="preserve"> </w:t>
      </w:r>
      <w:r w:rsidR="0086217E" w:rsidRPr="0086217E">
        <w:rPr>
          <w:rFonts w:eastAsiaTheme="minorHAnsi"/>
          <w:color w:val="000000" w:themeColor="text1"/>
          <w:szCs w:val="24"/>
        </w:rPr>
        <w:t>12.oktobra</w:t>
      </w:r>
      <w:r w:rsidR="004D35E2" w:rsidRPr="0086217E">
        <w:rPr>
          <w:rFonts w:eastAsiaTheme="minorHAnsi"/>
          <w:color w:val="000000" w:themeColor="text1"/>
          <w:szCs w:val="24"/>
        </w:rPr>
        <w:t>,</w:t>
      </w:r>
      <w:r w:rsidRPr="0086217E">
        <w:rPr>
          <w:rFonts w:eastAsiaTheme="minorHAnsi"/>
          <w:color w:val="000000" w:themeColor="text1"/>
          <w:szCs w:val="24"/>
        </w:rPr>
        <w:t xml:space="preserve"> pulksten</w:t>
      </w:r>
      <w:r w:rsidR="00B66317" w:rsidRPr="0086217E">
        <w:rPr>
          <w:rFonts w:eastAsiaTheme="minorHAnsi"/>
          <w:color w:val="000000" w:themeColor="text1"/>
          <w:szCs w:val="24"/>
        </w:rPr>
        <w:t xml:space="preserve"> 9</w:t>
      </w:r>
      <w:r w:rsidR="002F3D37" w:rsidRPr="0086217E">
        <w:rPr>
          <w:rFonts w:eastAsiaTheme="minorHAnsi"/>
          <w:color w:val="000000" w:themeColor="text1"/>
          <w:szCs w:val="24"/>
        </w:rPr>
        <w:t>:59</w:t>
      </w:r>
      <w:r w:rsidRPr="0086217E">
        <w:rPr>
          <w:rFonts w:eastAsiaTheme="minorHAnsi"/>
          <w:color w:val="000000" w:themeColor="text1"/>
          <w:szCs w:val="24"/>
        </w:rPr>
        <w:t xml:space="preserve"> </w:t>
      </w:r>
      <w:r w:rsidR="009C46F5" w:rsidRPr="0086217E">
        <w:rPr>
          <w:rFonts w:eastAsiaTheme="minorHAnsi"/>
          <w:color w:val="000000" w:themeColor="text1"/>
          <w:szCs w:val="24"/>
        </w:rPr>
        <w:t>Siguldas</w:t>
      </w:r>
      <w:r w:rsidR="009C46F5" w:rsidRPr="00621F08">
        <w:rPr>
          <w:rFonts w:eastAsiaTheme="minorHAnsi"/>
          <w:color w:val="000000" w:themeColor="text1"/>
          <w:szCs w:val="24"/>
        </w:rPr>
        <w:t xml:space="preserve"> Sporta centrā, Ata Kronvalda ielā 7a, </w:t>
      </w:r>
      <w:r w:rsidR="003431DF" w:rsidRPr="00621F08">
        <w:rPr>
          <w:rFonts w:eastAsiaTheme="minorHAnsi"/>
          <w:color w:val="000000" w:themeColor="text1"/>
          <w:szCs w:val="24"/>
        </w:rPr>
        <w:t>Siguldā</w:t>
      </w:r>
      <w:r w:rsidRPr="00621F08">
        <w:rPr>
          <w:rFonts w:eastAsiaTheme="minorHAnsi"/>
          <w:color w:val="000000" w:themeColor="text1"/>
          <w:szCs w:val="24"/>
        </w:rPr>
        <w:t>,</w:t>
      </w:r>
      <w:r w:rsidR="009C46F5" w:rsidRPr="00621F08">
        <w:rPr>
          <w:rFonts w:eastAsiaTheme="minorHAnsi"/>
          <w:color w:val="000000" w:themeColor="text1"/>
          <w:szCs w:val="24"/>
        </w:rPr>
        <w:t xml:space="preserve"> Siguldas novadā, LV-2150 informācijas centra 1.stāvā darba dienās no 8:00 līdz 17:00</w:t>
      </w:r>
      <w:r w:rsidRPr="00621F08">
        <w:rPr>
          <w:rFonts w:eastAsiaTheme="minorHAnsi"/>
          <w:color w:val="000000" w:themeColor="text1"/>
          <w:szCs w:val="24"/>
        </w:rPr>
        <w:t xml:space="preserve"> (turpmāk - Kontaktpunkts). Nolikuma kopiju izsniedz 3 (trīs) darba dienu laikā pēc rakstiska pieprasījuma saņemšanas.</w:t>
      </w:r>
    </w:p>
    <w:p w14:paraId="30859B8D" w14:textId="362D93B4" w:rsidR="00B6631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Pasūtītājs nodrošina brīvu un tiešu elektronisku pieeju iepirk</w:t>
      </w:r>
      <w:r w:rsidR="009C46F5" w:rsidRPr="00621F08">
        <w:rPr>
          <w:rFonts w:eastAsiaTheme="minorHAnsi"/>
          <w:color w:val="000000" w:themeColor="text1"/>
          <w:szCs w:val="24"/>
        </w:rPr>
        <w:t xml:space="preserve">uma procedūras dokumentiem </w:t>
      </w:r>
      <w:r w:rsidRPr="00621F08">
        <w:rPr>
          <w:rFonts w:eastAsiaTheme="minorHAnsi"/>
          <w:color w:val="000000" w:themeColor="text1"/>
          <w:szCs w:val="24"/>
        </w:rPr>
        <w:t>mājas lapā internetā</w:t>
      </w:r>
      <w:r w:rsidR="009C46F5" w:rsidRPr="00621F08">
        <w:rPr>
          <w:rFonts w:eastAsiaTheme="minorHAnsi"/>
          <w:color w:val="000000" w:themeColor="text1"/>
          <w:szCs w:val="24"/>
        </w:rPr>
        <w:t xml:space="preserve"> </w:t>
      </w:r>
      <w:hyperlink r:id="rId13" w:history="1">
        <w:r w:rsidR="00B66317" w:rsidRPr="00621F08">
          <w:rPr>
            <w:rStyle w:val="Hyperlink"/>
            <w:rFonts w:eastAsiaTheme="minorHAnsi"/>
            <w:szCs w:val="24"/>
          </w:rPr>
          <w:t>http://www.siguldassports.lv/lv/iepirkumi/</w:t>
        </w:r>
      </w:hyperlink>
    </w:p>
    <w:p w14:paraId="5F538075" w14:textId="66C17AD9"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A04E8D">
        <w:rPr>
          <w:rFonts w:eastAsiaTheme="minorHAnsi"/>
          <w:color w:val="000000" w:themeColor="text1"/>
          <w:szCs w:val="24"/>
        </w:rPr>
        <w:t>Papildus informāciju par Nolikumu var pieprasīt ne vēlāk kā 5 (p</w:t>
      </w:r>
      <w:r w:rsidR="002F3D37" w:rsidRPr="00A04E8D">
        <w:rPr>
          <w:rFonts w:eastAsiaTheme="minorHAnsi"/>
          <w:color w:val="000000" w:themeColor="text1"/>
          <w:szCs w:val="24"/>
        </w:rPr>
        <w:t xml:space="preserve">iecas) dienas pirms Nolikuma </w:t>
      </w:r>
      <w:r w:rsidR="00A04E8D" w:rsidRPr="00A04E8D">
        <w:rPr>
          <w:rFonts w:eastAsiaTheme="minorHAnsi"/>
          <w:color w:val="000000" w:themeColor="text1"/>
          <w:szCs w:val="24"/>
        </w:rPr>
        <w:t>1.7</w:t>
      </w:r>
      <w:r w:rsidRPr="00A04E8D">
        <w:rPr>
          <w:rFonts w:eastAsiaTheme="minorHAnsi"/>
          <w:color w:val="000000" w:themeColor="text1"/>
          <w:szCs w:val="24"/>
        </w:rPr>
        <w:t>.1. apakšpunktā noteiktā piedāvājumu iesniegšanas termiņa beigām. Šādi pieprasījumi jāiesniedz elektroniski</w:t>
      </w:r>
      <w:r w:rsidRPr="00621F08">
        <w:rPr>
          <w:rFonts w:eastAsiaTheme="minorHAnsi"/>
          <w:color w:val="000000" w:themeColor="text1"/>
          <w:szCs w:val="24"/>
        </w:rPr>
        <w:t>, nosūtot pieprasījumu 1.</w:t>
      </w:r>
      <w:r w:rsidR="002F3D37" w:rsidRPr="00621F08">
        <w:rPr>
          <w:rFonts w:eastAsiaTheme="minorHAnsi"/>
          <w:color w:val="000000" w:themeColor="text1"/>
          <w:szCs w:val="24"/>
        </w:rPr>
        <w:t>3.1</w:t>
      </w:r>
      <w:r w:rsidRPr="00621F08">
        <w:rPr>
          <w:rFonts w:eastAsiaTheme="minorHAnsi"/>
          <w:color w:val="000000" w:themeColor="text1"/>
          <w:szCs w:val="24"/>
        </w:rPr>
        <w:t>. Nolikuma punktā minētajai Kontaktpersonai.</w:t>
      </w:r>
    </w:p>
    <w:p w14:paraId="2173E68B" w14:textId="78003E8E"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Atbildes uz papildu informācijas pieprasījumiem Komisija elektroniski nosūta ieinteresētai personai, kura uzdevusi jautājumu, un ievieto šo informāciju Pasūtītāja mājas lapā internetā iepirkuma sadaļā. </w:t>
      </w:r>
    </w:p>
    <w:p w14:paraId="76601465" w14:textId="46A3414F"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Pretendentiem jāuzņemas pilna atbildība par informācijas iegūšanu </w:t>
      </w:r>
      <w:r w:rsidR="002F3D37" w:rsidRPr="00621F08">
        <w:rPr>
          <w:rFonts w:eastAsiaTheme="minorHAnsi"/>
          <w:color w:val="000000" w:themeColor="text1"/>
          <w:szCs w:val="24"/>
        </w:rPr>
        <w:t>Pasūtītāja mājas lapā internetā.</w:t>
      </w:r>
    </w:p>
    <w:p w14:paraId="5EFB65D8" w14:textId="77777777"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Anonīmus jautājumus Komisija izskatīs, bet neuzskatīs par pienākumu sniegt uz tiem atbildes.</w:t>
      </w:r>
    </w:p>
    <w:p w14:paraId="52D9D982" w14:textId="77777777" w:rsidR="009839E5"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Ārpus Pasūtītāja noteiktā darba laika (darba dienās, </w:t>
      </w:r>
      <w:r w:rsidR="00292DB0" w:rsidRPr="00621F08">
        <w:rPr>
          <w:rFonts w:eastAsiaTheme="minorHAnsi"/>
          <w:color w:val="000000" w:themeColor="text1"/>
          <w:szCs w:val="24"/>
        </w:rPr>
        <w:t>8:00 – 17:00</w:t>
      </w:r>
      <w:r w:rsidRPr="00621F08">
        <w:rPr>
          <w:rFonts w:eastAsiaTheme="minorHAnsi"/>
          <w:color w:val="000000" w:themeColor="text1"/>
          <w:szCs w:val="24"/>
        </w:rPr>
        <w:t>) saņemtajiem jautājumiem, kas nosūtīti elektroniski, par saņemšanas dienu uzskata nākamo darba dienu.</w:t>
      </w:r>
    </w:p>
    <w:p w14:paraId="0714E6C4" w14:textId="76486865" w:rsidR="00292DB0" w:rsidRPr="00621F08" w:rsidRDefault="009839E5"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imes New Roman"/>
          <w:szCs w:val="24"/>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24E31F0D" w14:textId="77777777" w:rsidR="009839E5" w:rsidRPr="00621F08" w:rsidRDefault="009839E5" w:rsidP="000B3E10">
      <w:pPr>
        <w:pStyle w:val="ListParagraph"/>
        <w:spacing w:line="240" w:lineRule="auto"/>
        <w:ind w:left="1429"/>
        <w:jc w:val="both"/>
        <w:rPr>
          <w:rFonts w:eastAsiaTheme="minorHAnsi"/>
          <w:color w:val="000000" w:themeColor="text1"/>
          <w:szCs w:val="24"/>
        </w:rPr>
      </w:pPr>
    </w:p>
    <w:p w14:paraId="3F99FBB1" w14:textId="77777777" w:rsidR="007B3257" w:rsidRPr="0097400D"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97400D">
        <w:rPr>
          <w:rFonts w:ascii="Times New Roman" w:hAnsi="Times New Roman" w:cs="Times New Roman"/>
          <w:b/>
          <w:color w:val="000000" w:themeColor="text1"/>
          <w:sz w:val="24"/>
          <w:szCs w:val="24"/>
        </w:rPr>
        <w:t>Piedāvājumu iesniegšanas un atvēršanas vieta, datums, laiks un kārtība:</w:t>
      </w:r>
    </w:p>
    <w:p w14:paraId="115991B1" w14:textId="0C50CBB7" w:rsidR="007B3257" w:rsidRPr="0097400D"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97400D">
        <w:rPr>
          <w:rFonts w:ascii="Times New Roman" w:hAnsi="Times New Roman" w:cs="Times New Roman"/>
          <w:color w:val="000000" w:themeColor="text1"/>
          <w:sz w:val="24"/>
          <w:szCs w:val="24"/>
        </w:rPr>
        <w:t>Piedāvājumu iesniegšanas datums un laiks - no Iepirkuma izsludināšanas dienas Iepirkumu uzraudzības biroj</w:t>
      </w:r>
      <w:r w:rsidR="00292DB0" w:rsidRPr="0097400D">
        <w:rPr>
          <w:rFonts w:ascii="Times New Roman" w:hAnsi="Times New Roman" w:cs="Times New Roman"/>
          <w:color w:val="000000" w:themeColor="text1"/>
          <w:sz w:val="24"/>
          <w:szCs w:val="24"/>
        </w:rPr>
        <w:t>a mājas lapā internetā līdz 2017</w:t>
      </w:r>
      <w:r w:rsidRPr="0097400D">
        <w:rPr>
          <w:rFonts w:ascii="Times New Roman" w:hAnsi="Times New Roman" w:cs="Times New Roman"/>
          <w:color w:val="000000" w:themeColor="text1"/>
          <w:sz w:val="24"/>
          <w:szCs w:val="24"/>
        </w:rPr>
        <w:t>.</w:t>
      </w:r>
      <w:r w:rsidR="00292DB0" w:rsidRPr="0097400D">
        <w:rPr>
          <w:rFonts w:ascii="Times New Roman" w:hAnsi="Times New Roman" w:cs="Times New Roman"/>
          <w:color w:val="000000" w:themeColor="text1"/>
          <w:sz w:val="24"/>
          <w:szCs w:val="24"/>
        </w:rPr>
        <w:t>g</w:t>
      </w:r>
      <w:r w:rsidRPr="0097400D">
        <w:rPr>
          <w:rFonts w:ascii="Times New Roman" w:hAnsi="Times New Roman" w:cs="Times New Roman"/>
          <w:color w:val="000000" w:themeColor="text1"/>
          <w:sz w:val="24"/>
          <w:szCs w:val="24"/>
        </w:rPr>
        <w:t>ada</w:t>
      </w:r>
      <w:r w:rsidR="0097400D" w:rsidRPr="0097400D">
        <w:rPr>
          <w:rFonts w:ascii="Times New Roman" w:hAnsi="Times New Roman" w:cs="Times New Roman"/>
          <w:color w:val="000000" w:themeColor="text1"/>
          <w:sz w:val="24"/>
          <w:szCs w:val="24"/>
        </w:rPr>
        <w:t xml:space="preserve"> 12</w:t>
      </w:r>
      <w:r w:rsidR="00653358" w:rsidRPr="0097400D">
        <w:rPr>
          <w:rFonts w:ascii="Times New Roman" w:hAnsi="Times New Roman" w:cs="Times New Roman"/>
          <w:color w:val="000000" w:themeColor="text1"/>
          <w:sz w:val="24"/>
          <w:szCs w:val="24"/>
        </w:rPr>
        <w:t>.</w:t>
      </w:r>
      <w:r w:rsidR="0097400D" w:rsidRPr="0097400D">
        <w:rPr>
          <w:rFonts w:ascii="Times New Roman" w:hAnsi="Times New Roman" w:cs="Times New Roman"/>
          <w:color w:val="000000" w:themeColor="text1"/>
          <w:sz w:val="24"/>
          <w:szCs w:val="24"/>
        </w:rPr>
        <w:t>oktobrim</w:t>
      </w:r>
      <w:r w:rsidRPr="0097400D">
        <w:rPr>
          <w:rFonts w:ascii="Times New Roman" w:hAnsi="Times New Roman" w:cs="Times New Roman"/>
          <w:color w:val="000000" w:themeColor="text1"/>
          <w:sz w:val="24"/>
          <w:szCs w:val="24"/>
        </w:rPr>
        <w:t xml:space="preserve"> pulksten </w:t>
      </w:r>
      <w:r w:rsidR="009839E5" w:rsidRPr="0097400D">
        <w:rPr>
          <w:rFonts w:ascii="Times New Roman" w:hAnsi="Times New Roman" w:cs="Times New Roman"/>
          <w:color w:val="000000" w:themeColor="text1"/>
          <w:sz w:val="24"/>
          <w:szCs w:val="24"/>
        </w:rPr>
        <w:t>10</w:t>
      </w:r>
      <w:r w:rsidR="00292DB0" w:rsidRPr="0097400D">
        <w:rPr>
          <w:rFonts w:ascii="Times New Roman" w:hAnsi="Times New Roman" w:cs="Times New Roman"/>
          <w:color w:val="000000" w:themeColor="text1"/>
          <w:sz w:val="24"/>
          <w:szCs w:val="24"/>
        </w:rPr>
        <w:t>:00</w:t>
      </w:r>
      <w:r w:rsidR="005B6D70" w:rsidRPr="0097400D">
        <w:rPr>
          <w:rFonts w:ascii="Times New Roman" w:hAnsi="Times New Roman" w:cs="Times New Roman"/>
          <w:color w:val="000000" w:themeColor="text1"/>
          <w:sz w:val="24"/>
          <w:szCs w:val="24"/>
        </w:rPr>
        <w:t>.</w:t>
      </w:r>
    </w:p>
    <w:p w14:paraId="3436E55B" w14:textId="4594EC69"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97400D">
        <w:rPr>
          <w:rFonts w:ascii="Times New Roman" w:hAnsi="Times New Roman" w:cs="Times New Roman"/>
          <w:color w:val="000000" w:themeColor="text1"/>
          <w:sz w:val="24"/>
          <w:szCs w:val="24"/>
        </w:rPr>
        <w:t>Piedāvājumi iesniedzami Kontaktpunktā, iesniedzot personīgi, ar kurjeru vai nosūtot pa pastu. Pasta sūtījumam</w:t>
      </w:r>
      <w:r w:rsidRPr="00621F08">
        <w:rPr>
          <w:rFonts w:ascii="Times New Roman" w:hAnsi="Times New Roman" w:cs="Times New Roman"/>
          <w:color w:val="000000" w:themeColor="text1"/>
          <w:sz w:val="24"/>
          <w:szCs w:val="24"/>
        </w:rPr>
        <w:t xml:space="preserve"> j</w:t>
      </w:r>
      <w:r w:rsidR="00A04E8D">
        <w:rPr>
          <w:rFonts w:ascii="Times New Roman" w:hAnsi="Times New Roman" w:cs="Times New Roman"/>
          <w:color w:val="000000" w:themeColor="text1"/>
          <w:sz w:val="24"/>
          <w:szCs w:val="24"/>
        </w:rPr>
        <w:t>ābūt nogādātam līdz Nolikuma 1.7</w:t>
      </w:r>
      <w:r w:rsidRPr="00621F08">
        <w:rPr>
          <w:rFonts w:ascii="Times New Roman" w:hAnsi="Times New Roman" w:cs="Times New Roman"/>
          <w:color w:val="000000" w:themeColor="text1"/>
          <w:sz w:val="24"/>
          <w:szCs w:val="24"/>
        </w:rPr>
        <w:t>.1. apakšpunktā norādītajam termiņam un par to pilnu atbildību uzņemas iesniedzējs.</w:t>
      </w:r>
    </w:p>
    <w:p w14:paraId="3909946C" w14:textId="615BF0CD"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w:t>
      </w:r>
      <w:r w:rsidR="00A04E8D">
        <w:rPr>
          <w:rFonts w:ascii="Times New Roman" w:hAnsi="Times New Roman" w:cs="Times New Roman"/>
          <w:color w:val="000000" w:themeColor="text1"/>
          <w:sz w:val="24"/>
          <w:szCs w:val="24"/>
        </w:rPr>
        <w:t xml:space="preserve"> kuri iesniegti pēc Nolikuma 1.7</w:t>
      </w:r>
      <w:r w:rsidRPr="00621F08">
        <w:rPr>
          <w:rFonts w:ascii="Times New Roman" w:hAnsi="Times New Roman" w:cs="Times New Roman"/>
          <w:color w:val="000000" w:themeColor="text1"/>
          <w:sz w:val="24"/>
          <w:szCs w:val="24"/>
        </w:rPr>
        <w:t>.1. apakšpunktā minētā termiņa vai kas nav noformēti tā, lai piedāvājumā iekļautā informācija nebūtu pieejama līdz piedāvājumu atvēršanas brīdim, netiks vērtēti un neatvērti tiks nosūtīti (atdoti) atpakaļ iesniedzējam.</w:t>
      </w:r>
    </w:p>
    <w:p w14:paraId="3F8FCE33" w14:textId="77777777" w:rsidR="007B3257" w:rsidRPr="001A4E11"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Pretendents var </w:t>
      </w:r>
      <w:r w:rsidRPr="001A4E11">
        <w:rPr>
          <w:rFonts w:ascii="Times New Roman" w:hAnsi="Times New Roman" w:cs="Times New Roman"/>
          <w:color w:val="000000" w:themeColor="text1"/>
          <w:sz w:val="24"/>
          <w:szCs w:val="24"/>
        </w:rPr>
        <w:t xml:space="preserve">rakstveidā mainīt vai atsaukt savu piedāvājumu līdz piedāvājuma iesniegšanas termiņa beigām, ierodoties personīgi Kontaktpunktā, iesniedzot korekti noformētu iesniegumu un apmainot piedāvājumus. Piedāvājuma atsaukšanai ir bezierunu raksturs, un tā izslēdz pretendentu no tālākas līdzdalības Iepirkumā. Piedāvājuma maiņas </w:t>
      </w:r>
      <w:r w:rsidRPr="001A4E11">
        <w:rPr>
          <w:rFonts w:ascii="Times New Roman" w:hAnsi="Times New Roman" w:cs="Times New Roman"/>
          <w:color w:val="000000" w:themeColor="text1"/>
          <w:sz w:val="24"/>
          <w:szCs w:val="24"/>
        </w:rPr>
        <w:lastRenderedPageBreak/>
        <w:t>gadījumā par piedāvājuma iesniegšanas laiku tiek uzskatīts pēdējā piedāvājuma iesniegšanas brīdis.</w:t>
      </w:r>
    </w:p>
    <w:p w14:paraId="0AE641A3" w14:textId="1F2F726C" w:rsidR="007B3257"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1A4E11">
        <w:rPr>
          <w:rFonts w:ascii="Times New Roman" w:hAnsi="Times New Roman" w:cs="Times New Roman"/>
          <w:color w:val="000000" w:themeColor="text1"/>
          <w:sz w:val="24"/>
          <w:szCs w:val="24"/>
        </w:rPr>
        <w:t>Piedāvājumu atvēršana –</w:t>
      </w:r>
      <w:r w:rsidR="00292DB0" w:rsidRPr="001A4E11">
        <w:rPr>
          <w:rFonts w:ascii="Times New Roman" w:hAnsi="Times New Roman" w:cs="Times New Roman"/>
          <w:color w:val="000000" w:themeColor="text1"/>
          <w:sz w:val="24"/>
          <w:szCs w:val="24"/>
        </w:rPr>
        <w:t xml:space="preserve"> 2017.</w:t>
      </w:r>
      <w:r w:rsidRPr="001A4E11">
        <w:rPr>
          <w:rFonts w:ascii="Times New Roman" w:hAnsi="Times New Roman" w:cs="Times New Roman"/>
          <w:color w:val="000000" w:themeColor="text1"/>
          <w:sz w:val="24"/>
          <w:szCs w:val="24"/>
        </w:rPr>
        <w:t>gada</w:t>
      </w:r>
      <w:r w:rsidR="002530DB">
        <w:rPr>
          <w:rFonts w:ascii="Times New Roman" w:hAnsi="Times New Roman" w:cs="Times New Roman"/>
          <w:color w:val="000000" w:themeColor="text1"/>
          <w:sz w:val="24"/>
          <w:szCs w:val="24"/>
        </w:rPr>
        <w:t xml:space="preserve"> 12</w:t>
      </w:r>
      <w:r w:rsidR="00292DB0" w:rsidRPr="001A4E11">
        <w:rPr>
          <w:rFonts w:ascii="Times New Roman" w:hAnsi="Times New Roman" w:cs="Times New Roman"/>
          <w:color w:val="000000" w:themeColor="text1"/>
          <w:sz w:val="24"/>
          <w:szCs w:val="24"/>
        </w:rPr>
        <w:t>.</w:t>
      </w:r>
      <w:r w:rsidR="001A4E11" w:rsidRPr="001A4E11">
        <w:rPr>
          <w:rFonts w:ascii="Times New Roman" w:hAnsi="Times New Roman" w:cs="Times New Roman"/>
          <w:color w:val="000000" w:themeColor="text1"/>
          <w:sz w:val="24"/>
          <w:szCs w:val="24"/>
        </w:rPr>
        <w:t>oktobī</w:t>
      </w:r>
      <w:r w:rsidR="00292DB0" w:rsidRPr="001A4E11">
        <w:rPr>
          <w:rFonts w:ascii="Times New Roman" w:hAnsi="Times New Roman" w:cs="Times New Roman"/>
          <w:color w:val="000000" w:themeColor="text1"/>
          <w:sz w:val="24"/>
          <w:szCs w:val="24"/>
        </w:rPr>
        <w:t xml:space="preserve"> Siguldas Sporta centrā, Ata Kronvalda ielā 7a, Siguldā,</w:t>
      </w:r>
      <w:r w:rsidRPr="001A4E11">
        <w:rPr>
          <w:rFonts w:ascii="Times New Roman" w:hAnsi="Times New Roman" w:cs="Times New Roman"/>
          <w:color w:val="000000" w:themeColor="text1"/>
          <w:sz w:val="24"/>
          <w:szCs w:val="24"/>
        </w:rPr>
        <w:t xml:space="preserve"> pulksten</w:t>
      </w:r>
      <w:r w:rsidR="00A46D81" w:rsidRPr="001A4E11">
        <w:rPr>
          <w:rFonts w:ascii="Times New Roman" w:hAnsi="Times New Roman" w:cs="Times New Roman"/>
          <w:color w:val="000000" w:themeColor="text1"/>
          <w:sz w:val="24"/>
          <w:szCs w:val="24"/>
        </w:rPr>
        <w:t xml:space="preserve"> 1</w:t>
      </w:r>
      <w:r w:rsidR="001C2A2B">
        <w:rPr>
          <w:rFonts w:ascii="Times New Roman" w:hAnsi="Times New Roman" w:cs="Times New Roman"/>
          <w:color w:val="000000" w:themeColor="text1"/>
          <w:sz w:val="24"/>
          <w:szCs w:val="24"/>
        </w:rPr>
        <w:t>0</w:t>
      </w:r>
      <w:r w:rsidR="002F3D37" w:rsidRPr="001A4E11">
        <w:rPr>
          <w:rFonts w:ascii="Times New Roman" w:hAnsi="Times New Roman" w:cs="Times New Roman"/>
          <w:color w:val="000000" w:themeColor="text1"/>
          <w:sz w:val="24"/>
          <w:szCs w:val="24"/>
        </w:rPr>
        <w:t>:0</w:t>
      </w:r>
      <w:r w:rsidR="00292DB0" w:rsidRPr="001A4E11">
        <w:rPr>
          <w:rFonts w:ascii="Times New Roman" w:hAnsi="Times New Roman" w:cs="Times New Roman"/>
          <w:color w:val="000000" w:themeColor="text1"/>
          <w:sz w:val="24"/>
          <w:szCs w:val="24"/>
        </w:rPr>
        <w:t>0</w:t>
      </w:r>
      <w:r w:rsidR="005B6D70" w:rsidRPr="001A4E11">
        <w:rPr>
          <w:rFonts w:ascii="Times New Roman" w:hAnsi="Times New Roman" w:cs="Times New Roman"/>
          <w:color w:val="000000" w:themeColor="text1"/>
          <w:sz w:val="24"/>
          <w:szCs w:val="24"/>
        </w:rPr>
        <w:t xml:space="preserve">. </w:t>
      </w:r>
    </w:p>
    <w:p w14:paraId="6E88FF2C" w14:textId="0D55DAD5" w:rsidR="00BA476F" w:rsidRPr="001A4E11" w:rsidRDefault="00BA476F"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BA476F">
        <w:rPr>
          <w:rFonts w:ascii="Times New Roman" w:hAnsi="Times New Roman" w:cs="Times New Roman"/>
          <w:color w:val="000000" w:themeColor="text1"/>
          <w:sz w:val="24"/>
          <w:szCs w:val="24"/>
        </w:rPr>
        <w:t xml:space="preserve">Piedāvājumu atvēršanas sanāksme ir atklāta un tajā var piedalīties visas ieinteresētās personas, </w:t>
      </w:r>
      <w:r w:rsidR="002C0C2F">
        <w:rPr>
          <w:rFonts w:ascii="Times New Roman" w:hAnsi="Times New Roman" w:cs="Times New Roman"/>
          <w:color w:val="000000" w:themeColor="text1"/>
          <w:sz w:val="24"/>
          <w:szCs w:val="24"/>
        </w:rPr>
        <w:t xml:space="preserve">iepriekš piesakot savu dalību 1.4.1. punktā norādītai kontaktpersonai un </w:t>
      </w:r>
      <w:r w:rsidRPr="00BA476F">
        <w:rPr>
          <w:rFonts w:ascii="Times New Roman" w:hAnsi="Times New Roman" w:cs="Times New Roman"/>
          <w:color w:val="000000" w:themeColor="text1"/>
          <w:sz w:val="24"/>
          <w:szCs w:val="24"/>
        </w:rPr>
        <w:t>reģistrējoties piedāvājumu atvēršanas sanāksmes reģistrācijas lapā</w:t>
      </w:r>
      <w:r w:rsidR="002C0C2F">
        <w:rPr>
          <w:rFonts w:ascii="Times New Roman" w:hAnsi="Times New Roman" w:cs="Times New Roman"/>
          <w:color w:val="000000" w:themeColor="text1"/>
          <w:sz w:val="24"/>
          <w:szCs w:val="24"/>
        </w:rPr>
        <w:t>.</w:t>
      </w:r>
    </w:p>
    <w:p w14:paraId="3E70CC27" w14:textId="77777777" w:rsidR="00DC097C" w:rsidRPr="00621F08" w:rsidRDefault="00DC097C" w:rsidP="000B3E10">
      <w:pPr>
        <w:spacing w:line="240" w:lineRule="auto"/>
        <w:ind w:left="720"/>
        <w:jc w:val="both"/>
        <w:rPr>
          <w:rFonts w:ascii="Times New Roman" w:hAnsi="Times New Roman" w:cs="Times New Roman"/>
          <w:color w:val="000000" w:themeColor="text1"/>
          <w:szCs w:val="24"/>
        </w:rPr>
      </w:pPr>
    </w:p>
    <w:p w14:paraId="0854C804" w14:textId="77777777" w:rsidR="00DC097C" w:rsidRPr="00621F08" w:rsidRDefault="00DC097C" w:rsidP="000B3E10">
      <w:pPr>
        <w:pStyle w:val="ListParagraph"/>
        <w:numPr>
          <w:ilvl w:val="0"/>
          <w:numId w:val="1"/>
        </w:numPr>
        <w:spacing w:line="240" w:lineRule="auto"/>
        <w:ind w:left="1080"/>
        <w:jc w:val="center"/>
        <w:rPr>
          <w:color w:val="000000" w:themeColor="text1"/>
          <w:sz w:val="28"/>
          <w:szCs w:val="24"/>
        </w:rPr>
      </w:pPr>
      <w:r w:rsidRPr="00621F08">
        <w:rPr>
          <w:b/>
          <w:color w:val="000000" w:themeColor="text1"/>
          <w:sz w:val="28"/>
          <w:szCs w:val="24"/>
        </w:rPr>
        <w:t>Piedāvājuma noformēšana</w:t>
      </w:r>
    </w:p>
    <w:p w14:paraId="48DA8B72" w14:textId="77777777" w:rsidR="006532F3" w:rsidRPr="00621F08" w:rsidRDefault="006532F3" w:rsidP="000B3E10">
      <w:pPr>
        <w:pStyle w:val="ListParagraph"/>
        <w:spacing w:line="240" w:lineRule="auto"/>
        <w:ind w:left="1152"/>
        <w:jc w:val="both"/>
        <w:rPr>
          <w:color w:val="000000" w:themeColor="text1"/>
          <w:szCs w:val="24"/>
        </w:rPr>
      </w:pPr>
    </w:p>
    <w:p w14:paraId="3789FEBF" w14:textId="77777777" w:rsidR="00DC097C" w:rsidRPr="00621F08" w:rsidRDefault="00DC097C" w:rsidP="000B3E10">
      <w:pPr>
        <w:pStyle w:val="ListParagraph"/>
        <w:numPr>
          <w:ilvl w:val="1"/>
          <w:numId w:val="1"/>
        </w:numPr>
        <w:spacing w:line="240" w:lineRule="auto"/>
        <w:ind w:left="1152"/>
        <w:jc w:val="both"/>
        <w:rPr>
          <w:b/>
          <w:color w:val="000000" w:themeColor="text1"/>
          <w:szCs w:val="24"/>
        </w:rPr>
      </w:pPr>
      <w:r w:rsidRPr="00621F08">
        <w:rPr>
          <w:b/>
          <w:color w:val="000000" w:themeColor="text1"/>
          <w:szCs w:val="24"/>
        </w:rPr>
        <w:t>Piedāvājums iesniedzams aizlīmētā, aizzīmogotā aploksnē, uz kuras jānorāda:</w:t>
      </w:r>
    </w:p>
    <w:p w14:paraId="43FEAF31" w14:textId="77777777" w:rsidR="00DC097C" w:rsidRPr="00621F08" w:rsidRDefault="00DC097C" w:rsidP="000B3E10">
      <w:pPr>
        <w:numPr>
          <w:ilvl w:val="2"/>
          <w:numId w:val="1"/>
        </w:numPr>
        <w:spacing w:after="0" w:line="240" w:lineRule="auto"/>
        <w:ind w:left="1224"/>
        <w:contextualSpacing/>
        <w:jc w:val="both"/>
        <w:rPr>
          <w:rFonts w:ascii="Times New Roman" w:hAnsi="Times New Roman" w:cs="Times New Roman"/>
          <w:b/>
          <w:color w:val="000000" w:themeColor="text1"/>
          <w:sz w:val="24"/>
          <w:szCs w:val="24"/>
        </w:rPr>
      </w:pPr>
      <w:bookmarkStart w:id="1" w:name="_Hlk485893962"/>
      <w:r w:rsidRPr="00621F08">
        <w:rPr>
          <w:rFonts w:ascii="Times New Roman" w:hAnsi="Times New Roman" w:cs="Times New Roman"/>
          <w:color w:val="000000" w:themeColor="text1"/>
          <w:sz w:val="24"/>
          <w:szCs w:val="24"/>
        </w:rPr>
        <w:t>Pasūtītāja nosaukums, juridiskā adrese un reģistrācijas numurs</w:t>
      </w:r>
      <w:bookmarkEnd w:id="1"/>
      <w:r w:rsidRPr="00621F08">
        <w:rPr>
          <w:rFonts w:ascii="Times New Roman" w:hAnsi="Times New Roman" w:cs="Times New Roman"/>
          <w:color w:val="000000" w:themeColor="text1"/>
          <w:sz w:val="24"/>
          <w:szCs w:val="24"/>
        </w:rPr>
        <w:t>;</w:t>
      </w:r>
    </w:p>
    <w:p w14:paraId="1C93C16C" w14:textId="77777777" w:rsidR="00DC097C"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Pretendenta nosaukums, reģistrācijas numurs, juridiskā un pasta adrese;</w:t>
      </w:r>
    </w:p>
    <w:p w14:paraId="2AC8E718" w14:textId="77777777" w:rsidR="00122135" w:rsidRPr="001A4E11"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1A4E11">
        <w:rPr>
          <w:rFonts w:ascii="Times New Roman" w:hAnsi="Times New Roman" w:cs="Times New Roman"/>
          <w:color w:val="000000" w:themeColor="text1"/>
          <w:sz w:val="24"/>
          <w:szCs w:val="24"/>
        </w:rPr>
        <w:t>Iepirkuma nosaukums un ID numurs;</w:t>
      </w:r>
    </w:p>
    <w:p w14:paraId="428F3C57" w14:textId="30D93DAC" w:rsidR="00DC097C" w:rsidRPr="001A4E11" w:rsidRDefault="006532F3" w:rsidP="000B3E10">
      <w:pPr>
        <w:pStyle w:val="ListParagraph"/>
        <w:numPr>
          <w:ilvl w:val="2"/>
          <w:numId w:val="1"/>
        </w:numPr>
        <w:spacing w:line="240" w:lineRule="auto"/>
        <w:ind w:left="1224"/>
        <w:rPr>
          <w:rFonts w:eastAsiaTheme="minorHAnsi"/>
          <w:color w:val="000000" w:themeColor="text1"/>
          <w:szCs w:val="24"/>
        </w:rPr>
      </w:pPr>
      <w:r w:rsidRPr="001A4E11">
        <w:rPr>
          <w:color w:val="000000" w:themeColor="text1"/>
          <w:szCs w:val="24"/>
        </w:rPr>
        <w:t>Atzīme: “Neatvērt līdz 2017.</w:t>
      </w:r>
      <w:r w:rsidR="00DC097C" w:rsidRPr="001A4E11">
        <w:rPr>
          <w:color w:val="000000" w:themeColor="text1"/>
          <w:szCs w:val="24"/>
        </w:rPr>
        <w:t xml:space="preserve">gada </w:t>
      </w:r>
      <w:r w:rsidR="002530DB">
        <w:rPr>
          <w:color w:val="000000" w:themeColor="text1"/>
          <w:szCs w:val="24"/>
        </w:rPr>
        <w:t>12</w:t>
      </w:r>
      <w:r w:rsidRPr="001A4E11">
        <w:rPr>
          <w:color w:val="000000" w:themeColor="text1"/>
          <w:szCs w:val="24"/>
        </w:rPr>
        <w:t>.</w:t>
      </w:r>
      <w:r w:rsidR="00DC097C" w:rsidRPr="001A4E11">
        <w:rPr>
          <w:rFonts w:eastAsiaTheme="minorHAnsi"/>
          <w:color w:val="000000" w:themeColor="text1"/>
          <w:szCs w:val="24"/>
        </w:rPr>
        <w:t xml:space="preserve"> </w:t>
      </w:r>
      <w:r w:rsidR="001A4E11" w:rsidRPr="001A4E11">
        <w:rPr>
          <w:rFonts w:eastAsiaTheme="minorHAnsi"/>
          <w:color w:val="000000" w:themeColor="text1"/>
          <w:szCs w:val="24"/>
        </w:rPr>
        <w:t xml:space="preserve">oktobra </w:t>
      </w:r>
      <w:r w:rsidR="00DC097C" w:rsidRPr="001A4E11">
        <w:rPr>
          <w:rFonts w:eastAsiaTheme="minorHAnsi"/>
          <w:color w:val="000000" w:themeColor="text1"/>
          <w:szCs w:val="24"/>
        </w:rPr>
        <w:t xml:space="preserve">pulksten </w:t>
      </w:r>
      <w:r w:rsidR="004D3A6C">
        <w:rPr>
          <w:rFonts w:eastAsiaTheme="minorHAnsi"/>
          <w:color w:val="000000" w:themeColor="text1"/>
          <w:szCs w:val="24"/>
        </w:rPr>
        <w:t>10</w:t>
      </w:r>
      <w:bookmarkStart w:id="2" w:name="_GoBack"/>
      <w:bookmarkEnd w:id="2"/>
      <w:r w:rsidR="002F3D37" w:rsidRPr="001A4E11">
        <w:rPr>
          <w:rFonts w:eastAsiaTheme="minorHAnsi"/>
          <w:color w:val="000000" w:themeColor="text1"/>
          <w:szCs w:val="24"/>
        </w:rPr>
        <w:t>:0</w:t>
      </w:r>
      <w:r w:rsidRPr="001A4E11">
        <w:rPr>
          <w:rFonts w:eastAsiaTheme="minorHAnsi"/>
          <w:color w:val="000000" w:themeColor="text1"/>
          <w:szCs w:val="24"/>
        </w:rPr>
        <w:t>0.</w:t>
      </w:r>
    </w:p>
    <w:p w14:paraId="5E36E0B9"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0C0ABA3D" w14:textId="3F910B81"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Piedāvājums jāiesniedz A4 formātā, ar atbilstošu satura rādītāju, dokumentu secība kā </w:t>
      </w:r>
      <w:r w:rsidRPr="001A4E11">
        <w:rPr>
          <w:rFonts w:ascii="Times New Roman" w:hAnsi="Times New Roman" w:cs="Times New Roman"/>
          <w:color w:val="000000" w:themeColor="text1"/>
          <w:sz w:val="24"/>
          <w:szCs w:val="24"/>
        </w:rPr>
        <w:t xml:space="preserve">norādīts Nolikuma </w:t>
      </w:r>
      <w:r w:rsidR="00D51F3B" w:rsidRPr="001A4E11">
        <w:rPr>
          <w:rFonts w:ascii="Times New Roman" w:hAnsi="Times New Roman" w:cs="Times New Roman"/>
          <w:color w:val="000000" w:themeColor="text1"/>
          <w:sz w:val="24"/>
          <w:szCs w:val="24"/>
        </w:rPr>
        <w:t>5</w:t>
      </w:r>
      <w:r w:rsidR="006532F3" w:rsidRPr="001A4E11">
        <w:rPr>
          <w:rFonts w:ascii="Times New Roman" w:hAnsi="Times New Roman" w:cs="Times New Roman"/>
          <w:color w:val="000000" w:themeColor="text1"/>
          <w:sz w:val="24"/>
          <w:szCs w:val="24"/>
        </w:rPr>
        <w:t>.</w:t>
      </w:r>
      <w:r w:rsidRPr="001A4E11">
        <w:rPr>
          <w:rFonts w:ascii="Times New Roman" w:hAnsi="Times New Roman" w:cs="Times New Roman"/>
          <w:color w:val="000000" w:themeColor="text1"/>
          <w:sz w:val="24"/>
          <w:szCs w:val="24"/>
        </w:rPr>
        <w:t>daļā. Piedāvājuma</w:t>
      </w:r>
      <w:r w:rsidRPr="00621F08">
        <w:rPr>
          <w:rFonts w:ascii="Times New Roman" w:hAnsi="Times New Roman" w:cs="Times New Roman"/>
          <w:color w:val="000000" w:themeColor="text1"/>
          <w:sz w:val="24"/>
          <w:szCs w:val="24"/>
        </w:rPr>
        <w:t xml:space="preserve"> dokumentu l</w:t>
      </w:r>
      <w:r w:rsidR="00A46D81" w:rsidRPr="00621F08">
        <w:rPr>
          <w:rFonts w:ascii="Times New Roman" w:hAnsi="Times New Roman" w:cs="Times New Roman"/>
          <w:color w:val="000000" w:themeColor="text1"/>
          <w:sz w:val="24"/>
          <w:szCs w:val="24"/>
        </w:rPr>
        <w:t>apām jābūt numurētām un cauršūtā</w:t>
      </w:r>
      <w:r w:rsidRPr="00621F08">
        <w:rPr>
          <w:rFonts w:ascii="Times New Roman" w:hAnsi="Times New Roman" w:cs="Times New Roman"/>
          <w:color w:val="000000" w:themeColor="text1"/>
          <w:sz w:val="24"/>
          <w:szCs w:val="24"/>
        </w:rPr>
        <w:t>m tā, lai dokumentus nebūtu iespējams atdalīt vai nomainīt lapas. Piedāvājuma</w:t>
      </w:r>
      <w:r w:rsidR="00122135" w:rsidRPr="00621F08">
        <w:rPr>
          <w:rFonts w:ascii="Times New Roman" w:hAnsi="Times New Roman" w:cs="Times New Roman"/>
          <w:color w:val="000000" w:themeColor="text1"/>
          <w:sz w:val="24"/>
          <w:szCs w:val="24"/>
        </w:rPr>
        <w:t>m</w:t>
      </w:r>
      <w:r w:rsidRPr="00621F08">
        <w:rPr>
          <w:rFonts w:ascii="Times New Roman" w:hAnsi="Times New Roman" w:cs="Times New Roman"/>
          <w:color w:val="000000" w:themeColor="text1"/>
          <w:sz w:val="24"/>
          <w:szCs w:val="24"/>
        </w:rPr>
        <w:t xml:space="preserve"> jābūt noformētam atbilstoši Ministru kabineta 2010. gada 15. oktobra noteikumiem Nr. 916 „Dokumentu izstrādāšanas un noformēšanas kārtība”.</w:t>
      </w:r>
    </w:p>
    <w:p w14:paraId="1DE37095"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12976777" w14:textId="77777777"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56907A3" w14:textId="3CFDFA39"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3" w:name="_Hlk485894043"/>
      <w:r w:rsidRPr="00621F08">
        <w:rPr>
          <w:rFonts w:ascii="Times New Roman" w:hAnsi="Times New Roman" w:cs="Times New Roman"/>
          <w:color w:val="000000" w:themeColor="text1"/>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w:t>
      </w:r>
      <w:r w:rsidR="008132E6">
        <w:rPr>
          <w:rFonts w:ascii="Times New Roman" w:hAnsi="Times New Roman" w:cs="Times New Roman"/>
          <w:color w:val="000000" w:themeColor="text1"/>
          <w:sz w:val="24"/>
          <w:szCs w:val="24"/>
        </w:rPr>
        <w:t xml:space="preserve">ojumi valsts valodā” prasībām. </w:t>
      </w:r>
      <w:r w:rsidRPr="00621F08">
        <w:rPr>
          <w:rFonts w:ascii="Times New Roman" w:hAnsi="Times New Roman" w:cs="Times New Roman"/>
          <w:color w:val="000000" w:themeColor="text1"/>
          <w:sz w:val="24"/>
          <w:szCs w:val="24"/>
        </w:rPr>
        <w:t>Ja tulkojums netiek pievienots, tad Komisija var uzskatīt, ka attiecīgais dokuments nav iesniegts vispār.</w:t>
      </w:r>
    </w:p>
    <w:bookmarkEnd w:id="3"/>
    <w:p w14:paraId="1ED67CB1" w14:textId="1F5A09C9" w:rsidR="006532F3" w:rsidRPr="00621F08" w:rsidRDefault="006532F3" w:rsidP="000B3E10">
      <w:pPr>
        <w:spacing w:after="0" w:line="240" w:lineRule="auto"/>
        <w:contextualSpacing/>
        <w:jc w:val="both"/>
        <w:rPr>
          <w:rFonts w:ascii="Times New Roman" w:hAnsi="Times New Roman" w:cs="Times New Roman"/>
          <w:color w:val="000000" w:themeColor="text1"/>
          <w:sz w:val="24"/>
          <w:szCs w:val="24"/>
        </w:rPr>
      </w:pPr>
    </w:p>
    <w:p w14:paraId="3956D607" w14:textId="77777777" w:rsidR="0086657A"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Ja pretendents iesniedz kāda dokumenta kopiju, tad tai jābūt </w:t>
      </w:r>
      <w:bookmarkStart w:id="4" w:name="_Hlk485894620"/>
      <w:r w:rsidRPr="00621F08">
        <w:rPr>
          <w:rFonts w:ascii="Times New Roman" w:hAnsi="Times New Roman" w:cs="Times New Roman"/>
          <w:color w:val="000000" w:themeColor="text1"/>
          <w:sz w:val="24"/>
          <w:szCs w:val="24"/>
        </w:rPr>
        <w:t>apliecinātai normatīvajos aktos noteiktajā kārtībā</w:t>
      </w:r>
      <w:bookmarkEnd w:id="4"/>
      <w:r w:rsidRPr="00621F08">
        <w:rPr>
          <w:rFonts w:ascii="Times New Roman" w:hAnsi="Times New Roman" w:cs="Times New Roman"/>
          <w:color w:val="000000" w:themeColor="text1"/>
          <w:sz w:val="24"/>
          <w:szCs w:val="24"/>
        </w:rPr>
        <w:t>. Iesniedzot piedāvājumu, Pretendents ir tiesīgs visu iesniegto dokumentu kopiju, un tulkojumu pareizību apliecināt ar vienu apliecinājumu.</w:t>
      </w:r>
    </w:p>
    <w:p w14:paraId="257A66D2"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35D8DE7" w14:textId="503FCCE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iesn</w:t>
      </w:r>
      <w:r w:rsidR="00122135" w:rsidRPr="00621F08">
        <w:rPr>
          <w:rFonts w:ascii="Times New Roman" w:hAnsi="Times New Roman" w:cs="Times New Roman"/>
          <w:color w:val="000000" w:themeColor="text1"/>
          <w:sz w:val="24"/>
          <w:szCs w:val="24"/>
        </w:rPr>
        <w:t>iedz parakstītu piedāvājumu, t.</w:t>
      </w:r>
      <w:r w:rsidRPr="00621F08">
        <w:rPr>
          <w:rFonts w:ascii="Times New Roman" w:hAnsi="Times New Roman" w:cs="Times New Roman"/>
          <w:color w:val="000000" w:themeColor="text1"/>
          <w:sz w:val="24"/>
          <w:szCs w:val="24"/>
        </w:rPr>
        <w:t>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719BC12" w14:textId="5FF84EA1"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Piedāvājumā iekļautos dokumentus paraksta Pret</w:t>
      </w:r>
      <w:r w:rsidR="00FB39D9" w:rsidRPr="00621F08">
        <w:rPr>
          <w:color w:val="000000" w:themeColor="text1"/>
          <w:szCs w:val="24"/>
        </w:rPr>
        <w:t xml:space="preserve">endenta paraksttiesīgā persona. </w:t>
      </w:r>
      <w:r w:rsidRPr="00621F08">
        <w:rPr>
          <w:color w:val="000000" w:themeColor="text1"/>
          <w:szCs w:val="24"/>
        </w:rPr>
        <w:t xml:space="preserve">Ja Piedāvājumu iesniedz piegādātāju apvienība, Piedāvājumā iekļautos dokumentus paraksta katras personas, kas iekļauta piegādātāju apvienībā, paraksttiesīgā persona, vai piegādātāju apvienības pilnvarots pārstāvis. </w:t>
      </w:r>
    </w:p>
    <w:p w14:paraId="721EAAE6"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150E09F" w14:textId="673FC954"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lastRenderedPageBreak/>
        <w:t>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0D39831" w14:textId="77777777" w:rsidR="000B3E10"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w:t>
      </w:r>
      <w:r w:rsidR="00A46D81" w:rsidRPr="00621F08">
        <w:rPr>
          <w:color w:val="000000" w:themeColor="text1"/>
          <w:szCs w:val="24"/>
        </w:rPr>
        <w:t>Nolikuma 2.8</w:t>
      </w:r>
      <w:r w:rsidRPr="00621F08">
        <w:rPr>
          <w:color w:val="000000" w:themeColor="text1"/>
          <w:szCs w:val="24"/>
        </w:rPr>
        <w:t>. punktā norādītās, Pretendents Piedāvājumam pievieno dokumentu, kas norāda uz pilnvarojuma izdevēja tiesībām šādu pilnvarojumu Pretendenta</w:t>
      </w:r>
      <w:r w:rsidR="000B3E10" w:rsidRPr="00621F08">
        <w:rPr>
          <w:color w:val="000000" w:themeColor="text1"/>
          <w:szCs w:val="24"/>
        </w:rPr>
        <w:t xml:space="preserve"> vārdā izsniegt.</w:t>
      </w:r>
    </w:p>
    <w:p w14:paraId="61B115BE" w14:textId="77777777" w:rsidR="000B3E10" w:rsidRPr="00621F08" w:rsidRDefault="000B3E10" w:rsidP="000B3E10">
      <w:pPr>
        <w:pStyle w:val="ListParagraph"/>
        <w:rPr>
          <w:color w:val="000000" w:themeColor="text1"/>
          <w:szCs w:val="24"/>
        </w:rPr>
      </w:pPr>
    </w:p>
    <w:p w14:paraId="7E049EF9" w14:textId="0040F076" w:rsidR="000B3E10" w:rsidRPr="0086217E" w:rsidRDefault="0086657A"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Pretendenta piedāvājums sastāv no</w:t>
      </w:r>
      <w:r w:rsidR="000B3E10" w:rsidRPr="00621F08">
        <w:rPr>
          <w:color w:val="000000" w:themeColor="text1"/>
          <w:szCs w:val="24"/>
        </w:rPr>
        <w:t xml:space="preserve"> dokum</w:t>
      </w:r>
      <w:r w:rsidR="00876842" w:rsidRPr="00621F08">
        <w:rPr>
          <w:color w:val="000000" w:themeColor="text1"/>
          <w:szCs w:val="24"/>
        </w:rPr>
        <w:t xml:space="preserve">entiem, saskaņā ar </w:t>
      </w:r>
      <w:r w:rsidR="00876842" w:rsidRPr="0086217E">
        <w:rPr>
          <w:color w:val="000000" w:themeColor="text1"/>
          <w:szCs w:val="24"/>
        </w:rPr>
        <w:t>šī nolikuma 6</w:t>
      </w:r>
      <w:r w:rsidR="000B3E10" w:rsidRPr="0086217E">
        <w:rPr>
          <w:color w:val="000000" w:themeColor="text1"/>
          <w:szCs w:val="24"/>
        </w:rPr>
        <w:t xml:space="preserve">. punktu. </w:t>
      </w:r>
    </w:p>
    <w:p w14:paraId="11DF461F" w14:textId="77777777" w:rsidR="000B3E10" w:rsidRPr="00621F08" w:rsidRDefault="000B3E10" w:rsidP="000B3E10">
      <w:pPr>
        <w:pStyle w:val="ListParagraph"/>
        <w:rPr>
          <w:color w:val="000000" w:themeColor="text1"/>
          <w:szCs w:val="24"/>
        </w:rPr>
      </w:pPr>
    </w:p>
    <w:p w14:paraId="55D68AB5" w14:textId="4B25A3A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bookmarkStart w:id="5" w:name="_Hlk485894741"/>
      <w:r w:rsidRPr="00621F08">
        <w:rPr>
          <w:color w:val="000000" w:themeColor="text1"/>
          <w:szCs w:val="24"/>
        </w:rPr>
        <w:t xml:space="preserve">Pretendentam jāiesniedz 1 (viens) piedāvājuma oriģināls un </w:t>
      </w:r>
      <w:r w:rsidR="00CF6E93" w:rsidRPr="00621F08">
        <w:rPr>
          <w:color w:val="000000" w:themeColor="text1"/>
          <w:szCs w:val="24"/>
        </w:rPr>
        <w:t>1</w:t>
      </w:r>
      <w:r w:rsidRPr="00621F08">
        <w:rPr>
          <w:color w:val="000000" w:themeColor="text1"/>
          <w:szCs w:val="24"/>
        </w:rPr>
        <w:t xml:space="preserve"> (</w:t>
      </w:r>
      <w:r w:rsidR="00CF6E93" w:rsidRPr="00621F08">
        <w:rPr>
          <w:color w:val="000000" w:themeColor="text1"/>
          <w:szCs w:val="24"/>
        </w:rPr>
        <w:t>viena</w:t>
      </w:r>
      <w:r w:rsidRPr="00621F08">
        <w:rPr>
          <w:color w:val="000000" w:themeColor="text1"/>
          <w:szCs w:val="24"/>
        </w:rPr>
        <w:t>) piedāvājuma kopija</w:t>
      </w:r>
      <w:r w:rsidR="00BA3D8A" w:rsidRPr="00621F08">
        <w:rPr>
          <w:color w:val="000000" w:themeColor="text1"/>
          <w:szCs w:val="24"/>
        </w:rPr>
        <w:t xml:space="preserve"> katrā iepirkuma daļā</w:t>
      </w:r>
      <w:r w:rsidRPr="00621F08">
        <w:rPr>
          <w:color w:val="000000" w:themeColor="text1"/>
          <w:szCs w:val="24"/>
        </w:rPr>
        <w:t>. Uz piedāvājuma eksemplāriem attiecīgi jānorāda “ORIĢINĀLS” vai “KOPIJA”. Ja Piedāvājuma kopija atšķirsies no Piedāvājuma oriģināla, Komisija par pareizu uzskatīs Piedāvājuma oriģinālu</w:t>
      </w:r>
      <w:r w:rsidR="006532F3" w:rsidRPr="00621F08">
        <w:rPr>
          <w:color w:val="000000" w:themeColor="text1"/>
          <w:szCs w:val="24"/>
        </w:rPr>
        <w:t>.</w:t>
      </w:r>
    </w:p>
    <w:bookmarkEnd w:id="5"/>
    <w:p w14:paraId="251333D1"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229429E9" w14:textId="77C9F34A"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6" w:name="_Hlk485894940"/>
      <w:r w:rsidRPr="00621F08">
        <w:rPr>
          <w:rFonts w:ascii="Times New Roman" w:hAnsi="Times New Roman" w:cs="Times New Roman"/>
          <w:color w:val="000000" w:themeColor="text1"/>
          <w:sz w:val="24"/>
          <w:szCs w:val="24"/>
        </w:rPr>
        <w:t xml:space="preserve">Pretendentam jāiesniedz </w:t>
      </w:r>
      <w:r w:rsidR="00AA477E" w:rsidRPr="00621F08">
        <w:rPr>
          <w:rFonts w:ascii="Times New Roman" w:hAnsi="Times New Roman" w:cs="Times New Roman"/>
          <w:color w:val="000000" w:themeColor="text1"/>
          <w:sz w:val="24"/>
          <w:szCs w:val="24"/>
        </w:rPr>
        <w:t xml:space="preserve">Tehniskā Specifikācija (Pielikums Nr.2) un </w:t>
      </w:r>
      <w:r w:rsidR="00BE1797" w:rsidRPr="00621F08">
        <w:rPr>
          <w:rFonts w:ascii="Times New Roman" w:hAnsi="Times New Roman" w:cs="Times New Roman"/>
          <w:color w:val="000000" w:themeColor="text1"/>
          <w:sz w:val="24"/>
          <w:szCs w:val="24"/>
        </w:rPr>
        <w:t>F</w:t>
      </w:r>
      <w:r w:rsidR="00CF6E93" w:rsidRPr="00621F08">
        <w:rPr>
          <w:rFonts w:ascii="Times New Roman" w:hAnsi="Times New Roman" w:cs="Times New Roman"/>
          <w:color w:val="000000" w:themeColor="text1"/>
          <w:sz w:val="24"/>
          <w:szCs w:val="24"/>
        </w:rPr>
        <w:t>inanšu piedāvājums</w:t>
      </w:r>
      <w:r w:rsidR="00AA477E" w:rsidRPr="00621F08">
        <w:rPr>
          <w:rFonts w:ascii="Times New Roman" w:hAnsi="Times New Roman" w:cs="Times New Roman"/>
          <w:color w:val="000000" w:themeColor="text1"/>
          <w:sz w:val="24"/>
          <w:szCs w:val="24"/>
        </w:rPr>
        <w:t xml:space="preserve"> (Pielikums Nr.3)</w:t>
      </w:r>
      <w:r w:rsidRPr="00621F08">
        <w:rPr>
          <w:rFonts w:ascii="Times New Roman" w:hAnsi="Times New Roman" w:cs="Times New Roman"/>
          <w:color w:val="000000" w:themeColor="text1"/>
          <w:sz w:val="24"/>
          <w:szCs w:val="24"/>
        </w:rPr>
        <w:t xml:space="preserve"> elektroniskā datu nesējā, piemēram, </w:t>
      </w:r>
      <w:r w:rsidR="006532F3" w:rsidRPr="00621F08">
        <w:rPr>
          <w:rFonts w:ascii="Times New Roman" w:hAnsi="Times New Roman" w:cs="Times New Roman"/>
          <w:color w:val="000000" w:themeColor="text1"/>
          <w:sz w:val="24"/>
          <w:szCs w:val="24"/>
        </w:rPr>
        <w:t>USB atmiņas kartē (zibatmiņā)</w:t>
      </w:r>
      <w:r w:rsidR="00AA477E" w:rsidRPr="00621F08">
        <w:rPr>
          <w:rFonts w:ascii="Times New Roman" w:hAnsi="Times New Roman" w:cs="Times New Roman"/>
          <w:color w:val="000000" w:themeColor="text1"/>
          <w:sz w:val="24"/>
          <w:szCs w:val="24"/>
        </w:rPr>
        <w:t xml:space="preserve"> ar rediģējamu MS DOC failu</w:t>
      </w:r>
      <w:r w:rsidRPr="00621F08">
        <w:rPr>
          <w:rFonts w:ascii="Times New Roman" w:hAnsi="Times New Roman" w:cs="Times New Roman"/>
          <w:color w:val="000000" w:themeColor="text1"/>
          <w:sz w:val="24"/>
          <w:szCs w:val="24"/>
        </w:rPr>
        <w:t>, kurā ietverta visa pieprasītā informācija.</w:t>
      </w:r>
    </w:p>
    <w:bookmarkEnd w:id="6"/>
    <w:p w14:paraId="6CB79730"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29188632" w14:textId="18D4963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BE58C92" w14:textId="77777777" w:rsidR="00120A97" w:rsidRPr="00621F08" w:rsidRDefault="00120A97" w:rsidP="00120A97">
      <w:pPr>
        <w:pStyle w:val="ListParagraph"/>
        <w:rPr>
          <w:color w:val="000000" w:themeColor="text1"/>
          <w:szCs w:val="24"/>
        </w:rPr>
      </w:pPr>
    </w:p>
    <w:p w14:paraId="1ECC5CF2" w14:textId="77777777" w:rsidR="00120A97" w:rsidRPr="00621F08" w:rsidRDefault="00120A97" w:rsidP="00120A97">
      <w:pPr>
        <w:pStyle w:val="ListParagraph"/>
        <w:numPr>
          <w:ilvl w:val="0"/>
          <w:numId w:val="1"/>
        </w:numPr>
        <w:spacing w:line="240" w:lineRule="auto"/>
        <w:ind w:left="360"/>
        <w:jc w:val="center"/>
        <w:rPr>
          <w:b/>
          <w:sz w:val="28"/>
          <w:szCs w:val="24"/>
        </w:rPr>
      </w:pPr>
      <w:r w:rsidRPr="00621F08">
        <w:rPr>
          <w:b/>
          <w:sz w:val="28"/>
          <w:szCs w:val="24"/>
        </w:rPr>
        <w:t>Pretendentu izslēgšanas noteikumi</w:t>
      </w:r>
    </w:p>
    <w:p w14:paraId="21166830" w14:textId="77777777" w:rsidR="00120A97" w:rsidRPr="00621F08" w:rsidRDefault="00120A97" w:rsidP="00120A97">
      <w:pPr>
        <w:pStyle w:val="ListParagraph"/>
        <w:spacing w:line="240" w:lineRule="auto"/>
        <w:ind w:left="432"/>
        <w:jc w:val="both"/>
        <w:rPr>
          <w:szCs w:val="24"/>
        </w:rPr>
      </w:pPr>
    </w:p>
    <w:p w14:paraId="73A7BCB8" w14:textId="5CCF22B5"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Pasūtītājs pārbauda un izslēdz pretendentu, kuram atbilstoši paziņojumā par līgumu un iep</w:t>
      </w:r>
      <w:r w:rsidR="007335A3" w:rsidRPr="00621F08">
        <w:rPr>
          <w:color w:val="000000" w:themeColor="text1"/>
          <w:szCs w:val="24"/>
        </w:rPr>
        <w:t>ir</w:t>
      </w:r>
      <w:r w:rsidRPr="00621F08">
        <w:rPr>
          <w:color w:val="000000" w:themeColor="text1"/>
          <w:szCs w:val="24"/>
        </w:rPr>
        <w:t>kuma procedūras dokumentos noteiktajām prasībām un izraudzītajam piedāvājuma izvēles kritērijam būtu piešķiramas līguma slēgšanas tiesības, no dal</w:t>
      </w:r>
      <w:r w:rsidR="007335A3" w:rsidRPr="00621F08">
        <w:rPr>
          <w:color w:val="000000" w:themeColor="text1"/>
          <w:szCs w:val="24"/>
        </w:rPr>
        <w:t>ības Iepirkumā atbilstoši PIL 42</w:t>
      </w:r>
      <w:r w:rsidRPr="00621F08">
        <w:rPr>
          <w:color w:val="000000" w:themeColor="text1"/>
          <w:szCs w:val="24"/>
        </w:rPr>
        <w:t>.</w:t>
      </w:r>
      <w:r w:rsidR="00275F06">
        <w:rPr>
          <w:color w:val="000000" w:themeColor="text1"/>
          <w:szCs w:val="24"/>
        </w:rPr>
        <w:t>pantā</w:t>
      </w:r>
      <w:r w:rsidR="007335A3" w:rsidRPr="00621F08">
        <w:rPr>
          <w:color w:val="000000" w:themeColor="text1"/>
          <w:szCs w:val="24"/>
        </w:rPr>
        <w:t xml:space="preserve"> minētajiem nosacījumiem</w:t>
      </w:r>
      <w:r w:rsidRPr="00621F08">
        <w:rPr>
          <w:color w:val="000000" w:themeColor="text1"/>
          <w:szCs w:val="24"/>
        </w:rPr>
        <w:t>.</w:t>
      </w:r>
    </w:p>
    <w:p w14:paraId="04FFE365"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67C3599A" w14:textId="07A1185B" w:rsidR="00120A97" w:rsidRPr="00275F06" w:rsidRDefault="00120A97" w:rsidP="00275F06">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personālsabiedrības biedru, ja pretendents ir personālsabiedrība, ir attiecināmi PIL </w:t>
      </w:r>
      <w:r w:rsidR="007335A3" w:rsidRPr="00621F08">
        <w:rPr>
          <w:color w:val="000000" w:themeColor="text1"/>
          <w:szCs w:val="24"/>
        </w:rPr>
        <w:t>42</w:t>
      </w:r>
      <w:r w:rsidRPr="00621F08">
        <w:rPr>
          <w:color w:val="000000" w:themeColor="text1"/>
          <w:szCs w:val="24"/>
        </w:rPr>
        <w:t xml:space="preserve"> panta pirmās daļas 1., 2., 3., 4., 5</w:t>
      </w:r>
      <w:r w:rsidR="00275F06">
        <w:rPr>
          <w:color w:val="000000" w:themeColor="text1"/>
          <w:szCs w:val="24"/>
        </w:rPr>
        <w:t>., 6.,</w:t>
      </w:r>
      <w:r w:rsidRPr="00621F08">
        <w:rPr>
          <w:color w:val="000000" w:themeColor="text1"/>
          <w:szCs w:val="24"/>
        </w:rPr>
        <w:t>7.</w:t>
      </w:r>
      <w:r w:rsidR="00275F06">
        <w:rPr>
          <w:color w:val="000000" w:themeColor="text1"/>
          <w:szCs w:val="24"/>
        </w:rPr>
        <w:t xml:space="preserve"> </w:t>
      </w:r>
      <w:r w:rsidRPr="00621F08">
        <w:rPr>
          <w:color w:val="000000" w:themeColor="text1"/>
          <w:szCs w:val="24"/>
        </w:rPr>
        <w:t>punktā</w:t>
      </w:r>
      <w:r w:rsidR="00275F06">
        <w:rPr>
          <w:color w:val="000000" w:themeColor="text1"/>
          <w:szCs w:val="24"/>
        </w:rPr>
        <w:t xml:space="preserve"> un otrās daļas 2. punktā</w:t>
      </w:r>
      <w:r w:rsidRPr="00275F06">
        <w:rPr>
          <w:color w:val="000000" w:themeColor="text1"/>
          <w:szCs w:val="24"/>
        </w:rPr>
        <w:t xml:space="preserve"> minētie nosacījumi.</w:t>
      </w:r>
    </w:p>
    <w:p w14:paraId="4C5166D3" w14:textId="77777777" w:rsidR="00120A97" w:rsidRPr="00621F08" w:rsidRDefault="00120A97" w:rsidP="00120A97">
      <w:pPr>
        <w:pStyle w:val="ListParagraph"/>
        <w:spacing w:line="240" w:lineRule="auto"/>
        <w:ind w:left="432"/>
        <w:jc w:val="both"/>
        <w:rPr>
          <w:szCs w:val="24"/>
        </w:rPr>
      </w:pPr>
    </w:p>
    <w:p w14:paraId="69E28C7C" w14:textId="4D197779" w:rsidR="00120A97" w:rsidRPr="00251061" w:rsidRDefault="00120A97" w:rsidP="00251061">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pretendenta norādīto apakšuzņēmēju,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w:t>
      </w:r>
      <w:r w:rsidR="007335A3" w:rsidRPr="00621F08">
        <w:rPr>
          <w:color w:val="000000" w:themeColor="text1"/>
          <w:szCs w:val="24"/>
        </w:rPr>
        <w:t xml:space="preserve"> vērtības, ir attiecināmi PIL 42</w:t>
      </w:r>
      <w:r w:rsidRPr="00621F08">
        <w:rPr>
          <w:color w:val="000000" w:themeColor="text1"/>
          <w:szCs w:val="24"/>
        </w:rPr>
        <w:t>.</w:t>
      </w:r>
      <w:r w:rsidR="007335A3" w:rsidRPr="00621F08">
        <w:rPr>
          <w:color w:val="000000" w:themeColor="text1"/>
          <w:szCs w:val="24"/>
        </w:rPr>
        <w:t xml:space="preserve"> </w:t>
      </w:r>
      <w:r w:rsidRPr="00621F08">
        <w:rPr>
          <w:color w:val="000000" w:themeColor="text1"/>
          <w:szCs w:val="24"/>
        </w:rPr>
        <w:t>panta pirm</w:t>
      </w:r>
      <w:r w:rsidR="00251061">
        <w:rPr>
          <w:color w:val="000000" w:themeColor="text1"/>
          <w:szCs w:val="24"/>
        </w:rPr>
        <w:t>ās daļas 2., 3., 4., 5., 6.,</w:t>
      </w:r>
      <w:r w:rsidRPr="00621F08">
        <w:rPr>
          <w:color w:val="000000" w:themeColor="text1"/>
          <w:szCs w:val="24"/>
        </w:rPr>
        <w:t>7.punktā</w:t>
      </w:r>
      <w:r w:rsidR="00251061">
        <w:rPr>
          <w:color w:val="000000" w:themeColor="text1"/>
          <w:szCs w:val="24"/>
        </w:rPr>
        <w:t xml:space="preserve"> un otrās daļas 1.,2. punktā</w:t>
      </w:r>
      <w:r w:rsidRPr="00251061">
        <w:rPr>
          <w:color w:val="000000" w:themeColor="text1"/>
          <w:szCs w:val="24"/>
        </w:rPr>
        <w:t xml:space="preserve"> minētie nosacījumi.</w:t>
      </w:r>
    </w:p>
    <w:p w14:paraId="3334571A"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79FE430E" w14:textId="64CED26C"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pretendentu vai pretendenta norādīto personu, uz kuras spējām pretendents balstās, lai apliecinātu, ka tā kvalifikācija atbilst paziņojumā par līgumu vai iepirkuma procedūras dokumentos noteiktajām</w:t>
      </w:r>
      <w:r w:rsidR="007335A3" w:rsidRPr="00621F08">
        <w:rPr>
          <w:color w:val="000000" w:themeColor="text1"/>
          <w:szCs w:val="24"/>
        </w:rPr>
        <w:t xml:space="preserve"> prasībām, ir attiecināmi PIL 42</w:t>
      </w:r>
      <w:r w:rsidRPr="00621F08">
        <w:rPr>
          <w:color w:val="000000" w:themeColor="text1"/>
          <w:szCs w:val="24"/>
        </w:rPr>
        <w:t xml:space="preserve">. panta pirmās daļas </w:t>
      </w:r>
      <w:r w:rsidR="00251061">
        <w:rPr>
          <w:color w:val="000000" w:themeColor="text1"/>
          <w:szCs w:val="24"/>
        </w:rPr>
        <w:t>1., 2., 3., 4., 5., 6.,</w:t>
      </w:r>
      <w:r w:rsidRPr="00621F08">
        <w:rPr>
          <w:color w:val="000000" w:themeColor="text1"/>
          <w:szCs w:val="24"/>
        </w:rPr>
        <w:t>7.punktā</w:t>
      </w:r>
      <w:r w:rsidR="00251061">
        <w:rPr>
          <w:color w:val="000000" w:themeColor="text1"/>
          <w:szCs w:val="24"/>
        </w:rPr>
        <w:t xml:space="preserve"> un</w:t>
      </w:r>
      <w:r w:rsidRPr="00621F08">
        <w:rPr>
          <w:color w:val="000000" w:themeColor="text1"/>
          <w:szCs w:val="24"/>
        </w:rPr>
        <w:t xml:space="preserve"> </w:t>
      </w:r>
      <w:r w:rsidR="00251061">
        <w:rPr>
          <w:color w:val="000000" w:themeColor="text1"/>
          <w:szCs w:val="24"/>
        </w:rPr>
        <w:t xml:space="preserve">otrās daļas 1.,2. punktā </w:t>
      </w:r>
      <w:r w:rsidRPr="00621F08">
        <w:rPr>
          <w:color w:val="000000" w:themeColor="text1"/>
          <w:szCs w:val="24"/>
        </w:rPr>
        <w:t>minētie nosacījumi.</w:t>
      </w:r>
    </w:p>
    <w:p w14:paraId="2A5F5C49"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7641B16" w14:textId="2E27064A"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Pasūtītājs konstatē, ka apakšuzņēmējs,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 vērtības, vai persona, uz kuras iespējām pretendents balstās, lai apliecinātu, ka tā kvalifikācija atbilst paziņojumā par līgumu vai Iepirkuma procedūras dokumentos note</w:t>
      </w:r>
      <w:r w:rsidR="007335A3" w:rsidRPr="00621F08">
        <w:rPr>
          <w:color w:val="000000" w:themeColor="text1"/>
          <w:szCs w:val="24"/>
        </w:rPr>
        <w:t>iktajām prasībām, atbilst PIL 42.</w:t>
      </w:r>
      <w:r w:rsidRPr="00621F08">
        <w:rPr>
          <w:color w:val="000000" w:themeColor="text1"/>
          <w:szCs w:val="24"/>
        </w:rPr>
        <w:t xml:space="preserve"> panta pirmās</w:t>
      </w:r>
      <w:r w:rsidR="00B47F7E">
        <w:rPr>
          <w:color w:val="000000" w:themeColor="text1"/>
          <w:szCs w:val="24"/>
        </w:rPr>
        <w:t xml:space="preserve"> daļas 1., 2., 3., 4., 5., 6.,</w:t>
      </w:r>
      <w:r w:rsidRPr="00621F08">
        <w:rPr>
          <w:color w:val="000000" w:themeColor="text1"/>
          <w:szCs w:val="24"/>
        </w:rPr>
        <w:t xml:space="preserve"> 7.punktā</w:t>
      </w:r>
      <w:r w:rsidR="00B47F7E">
        <w:rPr>
          <w:color w:val="000000" w:themeColor="text1"/>
          <w:szCs w:val="24"/>
        </w:rPr>
        <w:t xml:space="preserve"> un otrās daļas 1.,2. </w:t>
      </w:r>
      <w:r w:rsidRPr="00621F08">
        <w:rPr>
          <w:color w:val="000000" w:themeColor="text1"/>
          <w:szCs w:val="24"/>
        </w:rPr>
        <w:t>minētajiem izslēgšanas nosacījumiem, tas pieprasa, lai pretendents nomaina attiecīgo personu. Ja pretendents 10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466FE82B"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E93FA86" w14:textId="4F7351D1"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Pretendents vai personālsabiedrības biedrs, ja Pretendents ir per</w:t>
      </w:r>
      <w:r w:rsidR="007335A3" w:rsidRPr="00621F08">
        <w:rPr>
          <w:color w:val="000000" w:themeColor="text1"/>
          <w:szCs w:val="24"/>
        </w:rPr>
        <w:t>sonālsabiedrība, atbilst PIL 42</w:t>
      </w:r>
      <w:r w:rsidRPr="00621F08">
        <w:rPr>
          <w:color w:val="000000" w:themeColor="text1"/>
          <w:szCs w:val="24"/>
        </w:rPr>
        <w:t xml:space="preserve"> panta pirmās d</w:t>
      </w:r>
      <w:r w:rsidR="00B47F7E">
        <w:rPr>
          <w:color w:val="000000" w:themeColor="text1"/>
          <w:szCs w:val="24"/>
        </w:rPr>
        <w:t>aļas 1., 2., 3., 4., 5., 6.,</w:t>
      </w:r>
      <w:r w:rsidRPr="00621F08">
        <w:rPr>
          <w:color w:val="000000" w:themeColor="text1"/>
          <w:szCs w:val="24"/>
        </w:rPr>
        <w:t>7.</w:t>
      </w:r>
      <w:r w:rsidR="00B47F7E">
        <w:rPr>
          <w:color w:val="000000" w:themeColor="text1"/>
          <w:szCs w:val="24"/>
        </w:rPr>
        <w:t xml:space="preserve"> </w:t>
      </w:r>
      <w:r w:rsidRPr="00621F08">
        <w:rPr>
          <w:color w:val="000000" w:themeColor="text1"/>
          <w:szCs w:val="24"/>
        </w:rPr>
        <w:t>punktā</w:t>
      </w:r>
      <w:r w:rsidR="00B47F7E">
        <w:rPr>
          <w:color w:val="000000" w:themeColor="text1"/>
          <w:szCs w:val="24"/>
        </w:rPr>
        <w:t xml:space="preserve"> un otrās daļas 2. punktā</w:t>
      </w:r>
      <w:r w:rsidRPr="00621F08">
        <w:rPr>
          <w:color w:val="000000" w:themeColor="text1"/>
          <w:szCs w:val="24"/>
        </w:rPr>
        <w:t xml:space="preserve"> minētajiem izslēgšanas nosacījumiem, Pretendents norāda to piedāvājumā un var pierādīt savu</w:t>
      </w:r>
      <w:r w:rsidR="007335A3" w:rsidRPr="00621F08">
        <w:rPr>
          <w:color w:val="000000" w:themeColor="text1"/>
          <w:szCs w:val="24"/>
        </w:rPr>
        <w:t xml:space="preserve"> uzticamības atjaunošanu PIL 43</w:t>
      </w:r>
      <w:r w:rsidRPr="00621F08">
        <w:rPr>
          <w:color w:val="000000" w:themeColor="text1"/>
          <w:szCs w:val="24"/>
        </w:rPr>
        <w:t xml:space="preserve"> panta noteiktajā kārtībā.</w:t>
      </w:r>
    </w:p>
    <w:p w14:paraId="102D8C96" w14:textId="561319D0" w:rsidR="00E34464" w:rsidRPr="00621F08" w:rsidRDefault="00E34464" w:rsidP="00AA477E">
      <w:pPr>
        <w:spacing w:line="240" w:lineRule="auto"/>
        <w:jc w:val="both"/>
        <w:rPr>
          <w:rFonts w:ascii="Times New Roman" w:hAnsi="Times New Roman" w:cs="Times New Roman"/>
          <w:color w:val="000000" w:themeColor="text1"/>
          <w:szCs w:val="24"/>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4961"/>
      </w:tblGrid>
      <w:tr w:rsidR="00B761C8" w:rsidRPr="00621F08" w14:paraId="2B35BF94" w14:textId="77777777" w:rsidTr="00466D92">
        <w:tc>
          <w:tcPr>
            <w:tcW w:w="4237" w:type="dxa"/>
          </w:tcPr>
          <w:p w14:paraId="3E77094B" w14:textId="54D1EADF" w:rsidR="00AD1A95" w:rsidRPr="00621F08" w:rsidRDefault="00AD1A95"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retende</w:t>
            </w:r>
            <w:r w:rsidR="005311AD" w:rsidRPr="00621F08">
              <w:rPr>
                <w:b/>
                <w:color w:val="000000" w:themeColor="text1"/>
                <w:sz w:val="28"/>
                <w:szCs w:val="28"/>
              </w:rPr>
              <w:t>n</w:t>
            </w:r>
            <w:r w:rsidR="004807FB" w:rsidRPr="00621F08">
              <w:rPr>
                <w:b/>
                <w:color w:val="000000" w:themeColor="text1"/>
                <w:sz w:val="28"/>
                <w:szCs w:val="28"/>
              </w:rPr>
              <w:t>ta kvalifikācijas</w:t>
            </w:r>
            <w:r w:rsidR="00E377B8" w:rsidRPr="00621F08">
              <w:rPr>
                <w:b/>
                <w:color w:val="000000" w:themeColor="text1"/>
                <w:sz w:val="28"/>
                <w:szCs w:val="28"/>
              </w:rPr>
              <w:t xml:space="preserve"> un saimnieciskā, finansiāla stāvokļa</w:t>
            </w:r>
            <w:r w:rsidR="004807FB" w:rsidRPr="00621F08">
              <w:rPr>
                <w:b/>
                <w:color w:val="000000" w:themeColor="text1"/>
                <w:sz w:val="28"/>
                <w:szCs w:val="28"/>
              </w:rPr>
              <w:t xml:space="preserve"> prasības</w:t>
            </w:r>
          </w:p>
        </w:tc>
        <w:tc>
          <w:tcPr>
            <w:tcW w:w="4961" w:type="dxa"/>
          </w:tcPr>
          <w:p w14:paraId="77AC61ED" w14:textId="2B26071C" w:rsidR="00AD1A95" w:rsidRPr="00621F08" w:rsidRDefault="00E34464"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 xml:space="preserve">retendenta kvalifikāciju </w:t>
            </w:r>
            <w:r w:rsidR="00E377B8" w:rsidRPr="00621F08">
              <w:rPr>
                <w:b/>
                <w:color w:val="000000" w:themeColor="text1"/>
                <w:sz w:val="28"/>
                <w:szCs w:val="28"/>
              </w:rPr>
              <w:t xml:space="preserve">un saimniecisko, finansiālo stāvokli </w:t>
            </w:r>
            <w:r w:rsidR="004807FB" w:rsidRPr="00621F08">
              <w:rPr>
                <w:b/>
                <w:color w:val="000000" w:themeColor="text1"/>
                <w:sz w:val="28"/>
                <w:szCs w:val="28"/>
              </w:rPr>
              <w:t>apliecinoši dokumenti</w:t>
            </w:r>
          </w:p>
        </w:tc>
      </w:tr>
      <w:tr w:rsidR="00B761C8" w:rsidRPr="00621F08" w14:paraId="391A225D" w14:textId="77777777" w:rsidTr="00466D92">
        <w:tc>
          <w:tcPr>
            <w:tcW w:w="4237" w:type="dxa"/>
          </w:tcPr>
          <w:p w14:paraId="3FBDC59D" w14:textId="77777777" w:rsidR="008D63F6"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4.1.</w:t>
            </w:r>
            <w:r w:rsidRPr="00621F08">
              <w:rPr>
                <w:rFonts w:ascii="Times New Roman" w:hAnsi="Times New Roman" w:cs="Times New Roman"/>
                <w:color w:val="000000" w:themeColor="text1"/>
                <w:sz w:val="24"/>
                <w:szCs w:val="24"/>
              </w:rPr>
              <w:t xml:space="preserve"> Pretendents ir reģistrēts Latvijas Republikas Komercreģistrā vai līdzvērtīgā reģistrā ārvalstīs. </w:t>
            </w:r>
          </w:p>
          <w:p w14:paraId="48035B9E" w14:textId="32E2BEC8"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kas ir piegādātāju apvienība, tiek atzīts par iepirkuma uzvarētāju, tad piegādātāju apvienībai ne ilgāk kā 5 (piecu)</w:t>
            </w:r>
            <w:r w:rsidR="00967D8F" w:rsidRPr="00621F08">
              <w:rPr>
                <w:rFonts w:ascii="Times New Roman" w:hAnsi="Times New Roman" w:cs="Times New Roman"/>
                <w:color w:val="000000" w:themeColor="text1"/>
                <w:sz w:val="24"/>
                <w:szCs w:val="24"/>
              </w:rPr>
              <w:t xml:space="preserve"> darba</w:t>
            </w:r>
            <w:r w:rsidRPr="00621F08">
              <w:rPr>
                <w:rFonts w:ascii="Times New Roman" w:hAnsi="Times New Roman" w:cs="Times New Roman"/>
                <w:color w:val="000000" w:themeColor="text1"/>
                <w:sz w:val="24"/>
                <w:szCs w:val="24"/>
              </w:rPr>
              <w:t xml:space="preserve"> dienu laikā no Iepirkuma rezultātu paziņošanas dienas jāreģistrējas komercreģistrā.</w:t>
            </w:r>
          </w:p>
        </w:tc>
        <w:tc>
          <w:tcPr>
            <w:tcW w:w="4961" w:type="dxa"/>
          </w:tcPr>
          <w:p w14:paraId="43DEA7D8" w14:textId="77777777"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5.1.</w:t>
            </w:r>
            <w:r w:rsidRPr="00621F08">
              <w:rPr>
                <w:rFonts w:ascii="Times New Roman" w:hAnsi="Times New Roman" w:cs="Times New Roman"/>
                <w:color w:val="000000" w:themeColor="text1"/>
                <w:sz w:val="24"/>
                <w:szCs w:val="24"/>
              </w:rPr>
              <w:t xml:space="preserve"> Lai pārbaudītu Nolikuma 4.1.punkta izpildi, par Latvijas Republikā reģistrētu Pretendentu reģistrāciju atbilstoši normatīvo aktu prasībām, Komisija pārliecināsies Uzņēmumu reģistra datu bāzē.</w:t>
            </w:r>
          </w:p>
          <w:p w14:paraId="4FD9F571" w14:textId="77777777" w:rsidR="00BC4D5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Pretendentam, kas nav reģistrēts komercreģistrā, jāiesniedz dokuments</w:t>
            </w:r>
            <w:r w:rsidR="00136B8B" w:rsidRPr="00621F08">
              <w:rPr>
                <w:rFonts w:ascii="Times New Roman" w:hAnsi="Times New Roman" w:cs="Times New Roman"/>
                <w:color w:val="000000" w:themeColor="text1"/>
                <w:sz w:val="24"/>
                <w:szCs w:val="24"/>
              </w:rPr>
              <w:t>, kas apliecina tā reģistrāciju.</w:t>
            </w:r>
          </w:p>
          <w:p w14:paraId="77A9C012"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Ja piedāvājumu iesniedz piegādātāju apvienība, tad iesniedzams apliecinājums, ka gadījumā, ja apvienība tiks atzīta par Iepirkuma uzvarētāju, tā reģistrēsies Latvijas Republikas Komercreģistrā 5 (piecu) dienu laikā pēc iepirkuma rezultātu </w:t>
            </w:r>
            <w:r w:rsidRPr="00621F08">
              <w:rPr>
                <w:rFonts w:ascii="Times New Roman" w:hAnsi="Times New Roman" w:cs="Times New Roman"/>
                <w:color w:val="000000" w:themeColor="text1"/>
                <w:sz w:val="24"/>
                <w:szCs w:val="24"/>
              </w:rPr>
              <w:lastRenderedPageBreak/>
              <w:t>paziņošanas Iepirkumu uzraudzības biroja mājas lapā.</w:t>
            </w:r>
          </w:p>
          <w:p w14:paraId="4B45354A" w14:textId="196B12DF" w:rsidR="00C97FD8" w:rsidRPr="00621F08" w:rsidRDefault="00C97FD8" w:rsidP="000B3E10">
            <w:pPr>
              <w:spacing w:after="0" w:line="240" w:lineRule="auto"/>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Pretendenta pieteikums, saskaņā ar pievienoto formu – </w:t>
            </w:r>
            <w:r w:rsidR="0067663C" w:rsidRPr="002413F9">
              <w:rPr>
                <w:rFonts w:ascii="Times New Roman" w:hAnsi="Times New Roman" w:cs="Times New Roman"/>
                <w:color w:val="000000" w:themeColor="text1"/>
                <w:sz w:val="24"/>
                <w:szCs w:val="24"/>
              </w:rPr>
              <w:t>Pielikums Nr.1</w:t>
            </w:r>
            <w:r w:rsidRPr="00621F08">
              <w:rPr>
                <w:rFonts w:ascii="Times New Roman" w:hAnsi="Times New Roman" w:cs="Times New Roman"/>
                <w:i/>
                <w:color w:val="000000" w:themeColor="text1"/>
                <w:sz w:val="24"/>
                <w:szCs w:val="24"/>
              </w:rPr>
              <w:t xml:space="preserve"> </w:t>
            </w:r>
          </w:p>
        </w:tc>
      </w:tr>
      <w:tr w:rsidR="00B761C8" w:rsidRPr="00621F08" w14:paraId="6DE782A5" w14:textId="77777777" w:rsidTr="00466D92">
        <w:tc>
          <w:tcPr>
            <w:tcW w:w="4237" w:type="dxa"/>
          </w:tcPr>
          <w:p w14:paraId="76733F04" w14:textId="0866B6F5" w:rsidR="002C0DE1" w:rsidRPr="00621F08" w:rsidRDefault="00392DF0"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4.2.</w:t>
            </w:r>
            <w:r w:rsidR="00535A3C" w:rsidRPr="00621F08">
              <w:rPr>
                <w:rFonts w:ascii="Times New Roman" w:hAnsi="Times New Roman" w:cs="Times New Roman"/>
                <w:color w:val="000000" w:themeColor="text1"/>
                <w:sz w:val="24"/>
                <w:szCs w:val="24"/>
              </w:rPr>
              <w:t xml:space="preserve"> </w:t>
            </w:r>
            <w:bookmarkStart w:id="7" w:name="_Hlk485895483"/>
            <w:r w:rsidR="00535A3C" w:rsidRPr="00621F08">
              <w:rPr>
                <w:rFonts w:ascii="Times New Roman" w:hAnsi="Times New Roman" w:cs="Times New Roman"/>
                <w:color w:val="000000" w:themeColor="text1"/>
                <w:sz w:val="24"/>
                <w:szCs w:val="24"/>
              </w:rPr>
              <w:t>Pretendents pēdējo 3 (trīs) gadu laikā (201</w:t>
            </w:r>
            <w:r w:rsidR="00165C5C" w:rsidRPr="00621F08">
              <w:rPr>
                <w:rFonts w:ascii="Times New Roman" w:hAnsi="Times New Roman" w:cs="Times New Roman"/>
                <w:color w:val="000000" w:themeColor="text1"/>
                <w:sz w:val="24"/>
                <w:szCs w:val="24"/>
              </w:rPr>
              <w:t>4</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5</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6</w:t>
            </w:r>
            <w:r w:rsidR="00535A3C" w:rsidRPr="00621F08">
              <w:rPr>
                <w:rFonts w:ascii="Times New Roman" w:hAnsi="Times New Roman" w:cs="Times New Roman"/>
                <w:color w:val="000000" w:themeColor="text1"/>
                <w:sz w:val="24"/>
                <w:szCs w:val="24"/>
              </w:rPr>
              <w:t>.</w:t>
            </w:r>
            <w:r w:rsidR="006A1E83" w:rsidRPr="00621F08">
              <w:rPr>
                <w:rFonts w:ascii="Times New Roman" w:hAnsi="Times New Roman" w:cs="Times New Roman"/>
                <w:color w:val="000000" w:themeColor="text1"/>
                <w:sz w:val="24"/>
                <w:szCs w:val="24"/>
              </w:rPr>
              <w:t xml:space="preserve"> un</w:t>
            </w:r>
            <w:r w:rsidR="00C97FD8" w:rsidRPr="00621F08">
              <w:rPr>
                <w:rFonts w:ascii="Times New Roman" w:hAnsi="Times New Roman" w:cs="Times New Roman"/>
                <w:color w:val="000000" w:themeColor="text1"/>
                <w:sz w:val="24"/>
                <w:szCs w:val="24"/>
              </w:rPr>
              <w:t xml:space="preserve"> 201</w:t>
            </w:r>
            <w:r w:rsidR="00165C5C" w:rsidRPr="00621F08">
              <w:rPr>
                <w:rFonts w:ascii="Times New Roman" w:hAnsi="Times New Roman" w:cs="Times New Roman"/>
                <w:color w:val="000000" w:themeColor="text1"/>
                <w:sz w:val="24"/>
                <w:szCs w:val="24"/>
              </w:rPr>
              <w:t>7</w:t>
            </w:r>
            <w:r w:rsidR="00C97FD8" w:rsidRPr="00621F08">
              <w:rPr>
                <w:rFonts w:ascii="Times New Roman" w:hAnsi="Times New Roman" w:cs="Times New Roman"/>
                <w:color w:val="000000" w:themeColor="text1"/>
                <w:sz w:val="24"/>
                <w:szCs w:val="24"/>
              </w:rPr>
              <w:t>. līdz piedāvājumu iesniegšanas brīdim</w:t>
            </w:r>
            <w:r w:rsidR="00535A3C" w:rsidRPr="00621F08">
              <w:rPr>
                <w:rFonts w:ascii="Times New Roman" w:hAnsi="Times New Roman" w:cs="Times New Roman"/>
                <w:color w:val="000000" w:themeColor="text1"/>
                <w:sz w:val="24"/>
                <w:szCs w:val="24"/>
              </w:rPr>
              <w:t xml:space="preserve">), ir </w:t>
            </w:r>
            <w:r w:rsidR="002C0DE1" w:rsidRPr="00621F08">
              <w:rPr>
                <w:rFonts w:ascii="Times New Roman" w:hAnsi="Times New Roman" w:cs="Times New Roman"/>
                <w:color w:val="000000" w:themeColor="text1"/>
                <w:sz w:val="24"/>
                <w:szCs w:val="24"/>
              </w:rPr>
              <w:t>veicis vismaz 3 (trīs)</w:t>
            </w:r>
            <w:r w:rsidR="0067663C" w:rsidRPr="00621F08">
              <w:rPr>
                <w:rFonts w:ascii="Times New Roman" w:hAnsi="Times New Roman" w:cs="Times New Roman"/>
                <w:color w:val="000000" w:themeColor="text1"/>
                <w:sz w:val="24"/>
                <w:szCs w:val="24"/>
              </w:rPr>
              <w:t xml:space="preserve"> </w:t>
            </w:r>
            <w:r w:rsidR="000142C6">
              <w:rPr>
                <w:rFonts w:ascii="Times New Roman" w:hAnsi="Times New Roman" w:cs="Times New Roman"/>
                <w:color w:val="000000" w:themeColor="text1"/>
                <w:sz w:val="24"/>
                <w:szCs w:val="24"/>
              </w:rPr>
              <w:t xml:space="preserve">sniega ražošanas iekārtu un/vai dzesēšanas iekārtu </w:t>
            </w:r>
            <w:r w:rsidR="008D63F6" w:rsidRPr="00621F08">
              <w:rPr>
                <w:rFonts w:ascii="Times New Roman" w:hAnsi="Times New Roman" w:cs="Times New Roman"/>
                <w:color w:val="000000" w:themeColor="text1"/>
                <w:sz w:val="24"/>
                <w:szCs w:val="24"/>
              </w:rPr>
              <w:t>piegādes Latvijā</w:t>
            </w:r>
            <w:r w:rsidR="00590B7D">
              <w:rPr>
                <w:rFonts w:ascii="Times New Roman" w:hAnsi="Times New Roman" w:cs="Times New Roman"/>
                <w:color w:val="000000" w:themeColor="text1"/>
                <w:sz w:val="24"/>
                <w:szCs w:val="24"/>
              </w:rPr>
              <w:t xml:space="preserve">, </w:t>
            </w:r>
            <w:r w:rsidR="000142C6">
              <w:rPr>
                <w:rFonts w:ascii="Times New Roman" w:hAnsi="Times New Roman" w:cs="Times New Roman"/>
                <w:color w:val="000000" w:themeColor="text1"/>
                <w:sz w:val="24"/>
                <w:szCs w:val="24"/>
              </w:rPr>
              <w:t>Baltijā</w:t>
            </w:r>
            <w:r w:rsidR="008D63F6" w:rsidRPr="00621F08">
              <w:rPr>
                <w:rFonts w:ascii="Times New Roman" w:hAnsi="Times New Roman" w:cs="Times New Roman"/>
                <w:color w:val="000000" w:themeColor="text1"/>
                <w:sz w:val="24"/>
                <w:szCs w:val="24"/>
              </w:rPr>
              <w:t>,</w:t>
            </w:r>
            <w:r w:rsidR="00590B7D">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kur katrā objektā piegādes izmaks</w:t>
            </w:r>
            <w:r w:rsidR="008D63F6" w:rsidRPr="00621F08">
              <w:rPr>
                <w:rFonts w:ascii="Times New Roman" w:hAnsi="Times New Roman" w:cs="Times New Roman"/>
                <w:color w:val="000000" w:themeColor="text1"/>
                <w:sz w:val="24"/>
                <w:szCs w:val="24"/>
              </w:rPr>
              <w:t xml:space="preserve">as bez PVN ir </w:t>
            </w:r>
            <w:r w:rsidR="000142C6">
              <w:rPr>
                <w:rFonts w:ascii="Times New Roman" w:hAnsi="Times New Roman" w:cs="Times New Roman"/>
                <w:color w:val="000000" w:themeColor="text1"/>
                <w:sz w:val="24"/>
                <w:szCs w:val="24"/>
              </w:rPr>
              <w:t>vismaz 70</w:t>
            </w:r>
            <w:r w:rsidR="002C0DE1" w:rsidRPr="00621F08">
              <w:rPr>
                <w:rFonts w:ascii="Times New Roman" w:hAnsi="Times New Roman" w:cs="Times New Roman"/>
                <w:color w:val="000000" w:themeColor="text1"/>
                <w:sz w:val="24"/>
                <w:szCs w:val="24"/>
              </w:rPr>
              <w:t>% no Pretendenta p</w:t>
            </w:r>
            <w:r w:rsidR="004B4933" w:rsidRPr="00621F08">
              <w:rPr>
                <w:rFonts w:ascii="Times New Roman" w:hAnsi="Times New Roman" w:cs="Times New Roman"/>
                <w:color w:val="000000" w:themeColor="text1"/>
                <w:sz w:val="24"/>
                <w:szCs w:val="24"/>
              </w:rPr>
              <w:t xml:space="preserve">iedāvātās līgumcenas (bez PVN). </w:t>
            </w:r>
            <w:r w:rsidR="00235FDA" w:rsidRPr="00621F08">
              <w:rPr>
                <w:rFonts w:ascii="Times New Roman" w:hAnsi="Times New Roman" w:cs="Times New Roman"/>
                <w:color w:val="000000" w:themeColor="text1"/>
                <w:sz w:val="24"/>
                <w:szCs w:val="24"/>
              </w:rPr>
              <w:t xml:space="preserve">Piegādēm jābūt īstenotām noteiktajā termiņā, kā arī objektiem, kuriem nodrošinātas </w:t>
            </w:r>
            <w:r w:rsidR="004B4933" w:rsidRPr="00621F08">
              <w:rPr>
                <w:rFonts w:ascii="Times New Roman" w:hAnsi="Times New Roman" w:cs="Times New Roman"/>
                <w:color w:val="000000" w:themeColor="text1"/>
                <w:sz w:val="24"/>
                <w:szCs w:val="24"/>
              </w:rPr>
              <w:t xml:space="preserve">inventāra </w:t>
            </w:r>
            <w:r w:rsidR="00235FDA" w:rsidRPr="00621F08">
              <w:rPr>
                <w:rFonts w:ascii="Times New Roman" w:hAnsi="Times New Roman" w:cs="Times New Roman"/>
                <w:color w:val="000000" w:themeColor="text1"/>
                <w:sz w:val="24"/>
                <w:szCs w:val="24"/>
              </w:rPr>
              <w:t>piegādes jābūt funkcionējošiem.</w:t>
            </w:r>
          </w:p>
          <w:p w14:paraId="3AA51264" w14:textId="5A7931AA" w:rsidR="00AD1A95" w:rsidRPr="00621F08" w:rsidRDefault="00535A3C"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sniegtos Pakalpojumu var apliecināt ar pozitīvām atsauksmēm.</w:t>
            </w:r>
            <w:bookmarkEnd w:id="7"/>
          </w:p>
        </w:tc>
        <w:tc>
          <w:tcPr>
            <w:tcW w:w="4961" w:type="dxa"/>
          </w:tcPr>
          <w:p w14:paraId="36531089" w14:textId="77777777" w:rsidR="00345562"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2</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Pretendenta pieredzes apraksts, saskaņā ar pievienoto </w:t>
            </w:r>
            <w:r w:rsidRPr="002413F9">
              <w:rPr>
                <w:rFonts w:ascii="Times New Roman" w:hAnsi="Times New Roman" w:cs="Times New Roman"/>
                <w:color w:val="000000" w:themeColor="text1"/>
                <w:sz w:val="24"/>
                <w:szCs w:val="24"/>
              </w:rPr>
              <w:t>formu (</w:t>
            </w:r>
            <w:r w:rsidR="0067663C" w:rsidRPr="002413F9">
              <w:rPr>
                <w:rFonts w:ascii="Times New Roman" w:hAnsi="Times New Roman" w:cs="Times New Roman"/>
                <w:color w:val="000000" w:themeColor="text1"/>
                <w:sz w:val="24"/>
                <w:szCs w:val="24"/>
              </w:rPr>
              <w:t>Pielikums Nr.4</w:t>
            </w:r>
            <w:r w:rsidRPr="002413F9">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kā arī vismaz viena atsauksme par veiktajiem darbiem saskaņā ar Nolikuma 4.2. punktā izvirzītajām prasībām.</w:t>
            </w:r>
          </w:p>
          <w:p w14:paraId="0592DD6B" w14:textId="77777777" w:rsidR="00345562" w:rsidRPr="00621F08" w:rsidRDefault="00345562" w:rsidP="000B3E10">
            <w:pPr>
              <w:spacing w:after="0" w:line="240" w:lineRule="auto"/>
              <w:jc w:val="both"/>
              <w:rPr>
                <w:rFonts w:ascii="Times New Roman" w:hAnsi="Times New Roman" w:cs="Times New Roman"/>
                <w:color w:val="000000" w:themeColor="text1"/>
                <w:sz w:val="24"/>
                <w:szCs w:val="24"/>
              </w:rPr>
            </w:pPr>
          </w:p>
          <w:p w14:paraId="79FAAE58" w14:textId="77777777" w:rsidR="00345562" w:rsidRPr="00621F08" w:rsidRDefault="00345562" w:rsidP="00345562">
            <w:pPr>
              <w:pStyle w:val="Paragrfs"/>
              <w:numPr>
                <w:ilvl w:val="0"/>
                <w:numId w:val="0"/>
              </w:numPr>
              <w:spacing w:before="120" w:after="120"/>
              <w:rPr>
                <w:rFonts w:ascii="Times New Roman" w:hAnsi="Times New Roman"/>
                <w:sz w:val="24"/>
              </w:rPr>
            </w:pPr>
            <w:r w:rsidRPr="00621F08">
              <w:rPr>
                <w:rFonts w:ascii="Times New Roman" w:hAnsi="Times New Roman"/>
                <w:sz w:val="24"/>
              </w:rPr>
              <w:t>Līgumiem, ar kuriem pretendents apliecina savu atbilstību šajā nodaļā minētajām prasībām, ir jābūt pilnībā pabeigtiem līdz piedāvājumu iesniegšanas termiņa beigām.</w:t>
            </w:r>
          </w:p>
          <w:p w14:paraId="69BF608A" w14:textId="0F45D897" w:rsidR="00943F5E"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w:t>
            </w:r>
          </w:p>
        </w:tc>
      </w:tr>
      <w:tr w:rsidR="0067663C" w:rsidRPr="00621F08" w14:paraId="3FB47B7D" w14:textId="77777777" w:rsidTr="00466D92">
        <w:tc>
          <w:tcPr>
            <w:tcW w:w="4237" w:type="dxa"/>
          </w:tcPr>
          <w:p w14:paraId="221E4166" w14:textId="2CEC748D"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4.3.</w:t>
            </w:r>
            <w:r w:rsidRPr="00621F08">
              <w:rPr>
                <w:rFonts w:ascii="Times New Roman" w:hAnsi="Times New Roman" w:cs="Times New Roman"/>
                <w:color w:val="000000" w:themeColor="text1"/>
                <w:sz w:val="24"/>
                <w:szCs w:val="24"/>
              </w:rPr>
              <w:t xml:space="preserve"> </w:t>
            </w:r>
            <w:bookmarkStart w:id="8" w:name="_Hlk485895817"/>
            <w:r w:rsidRPr="00621F08">
              <w:rPr>
                <w:rFonts w:ascii="Times New Roman" w:hAnsi="Times New Roman" w:cs="Times New Roman"/>
                <w:color w:val="000000" w:themeColor="text1"/>
                <w:sz w:val="24"/>
                <w:szCs w:val="24"/>
              </w:rPr>
              <w:t xml:space="preserve">Pretendenta katra gada (2014.g., 2015.g., 2016.g.) finanšu apgrozījumam jābūt ne mazākam, kā: </w:t>
            </w:r>
            <w:r w:rsidR="007A6FB2" w:rsidRPr="00621F08">
              <w:rPr>
                <w:rFonts w:ascii="Times New Roman" w:hAnsi="Times New Roman" w:cs="Times New Roman"/>
                <w:color w:val="000000" w:themeColor="text1"/>
                <w:sz w:val="24"/>
                <w:szCs w:val="24"/>
              </w:rPr>
              <w:t>1 000 000</w:t>
            </w:r>
            <w:r w:rsidRPr="00621F08">
              <w:rPr>
                <w:rFonts w:ascii="Times New Roman" w:hAnsi="Times New Roman" w:cs="Times New Roman"/>
                <w:sz w:val="24"/>
                <w:szCs w:val="24"/>
              </w:rPr>
              <w:t>,00 EUR (</w:t>
            </w:r>
            <w:r w:rsidR="007A6FB2" w:rsidRPr="00621F08">
              <w:rPr>
                <w:rFonts w:ascii="Times New Roman" w:hAnsi="Times New Roman" w:cs="Times New Roman"/>
                <w:sz w:val="24"/>
                <w:szCs w:val="24"/>
              </w:rPr>
              <w:t>viens miljons</w:t>
            </w:r>
            <w:r w:rsidRPr="00621F08">
              <w:rPr>
                <w:rFonts w:ascii="Times New Roman" w:hAnsi="Times New Roman" w:cs="Times New Roman"/>
                <w:sz w:val="24"/>
                <w:szCs w:val="24"/>
              </w:rPr>
              <w:t xml:space="preserve"> euro</w:t>
            </w:r>
            <w:r w:rsidR="000142C6">
              <w:rPr>
                <w:rFonts w:ascii="Times New Roman" w:hAnsi="Times New Roman" w:cs="Times New Roman"/>
                <w:sz w:val="24"/>
                <w:szCs w:val="24"/>
              </w:rPr>
              <w:t>).</w:t>
            </w:r>
            <w:r w:rsidRPr="00621F08">
              <w:rPr>
                <w:rFonts w:ascii="Times New Roman" w:hAnsi="Times New Roman" w:cs="Times New Roman"/>
                <w:sz w:val="24"/>
                <w:szCs w:val="24"/>
              </w:rPr>
              <w:t xml:space="preserve"> </w:t>
            </w:r>
            <w:bookmarkEnd w:id="8"/>
          </w:p>
        </w:tc>
        <w:tc>
          <w:tcPr>
            <w:tcW w:w="4961" w:type="dxa"/>
          </w:tcPr>
          <w:p w14:paraId="7DBFBCA2" w14:textId="04BEF8CF"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5.3.</w:t>
            </w:r>
            <w:r w:rsidRPr="00621F08">
              <w:rPr>
                <w:rFonts w:ascii="Times New Roman" w:hAnsi="Times New Roman" w:cs="Times New Roman"/>
                <w:color w:val="000000" w:themeColor="text1"/>
                <w:sz w:val="24"/>
                <w:szCs w:val="24"/>
              </w:rPr>
              <w:t xml:space="preserve"> Pretendents </w:t>
            </w:r>
            <w:r w:rsidR="007A6FB2" w:rsidRPr="00621F08">
              <w:rPr>
                <w:rFonts w:ascii="Times New Roman" w:hAnsi="Times New Roman" w:cs="Times New Roman"/>
                <w:color w:val="000000" w:themeColor="text1"/>
                <w:sz w:val="24"/>
                <w:szCs w:val="24"/>
              </w:rPr>
              <w:t xml:space="preserve">iesniedz </w:t>
            </w:r>
            <w:r w:rsidR="00345562" w:rsidRPr="00621F08">
              <w:rPr>
                <w:rFonts w:ascii="Times New Roman" w:hAnsi="Times New Roman" w:cs="Times New Roman"/>
                <w:iCs/>
                <w:color w:val="000000" w:themeColor="text1"/>
                <w:sz w:val="24"/>
                <w:szCs w:val="24"/>
              </w:rPr>
              <w:t>Pretendenta izsniegtu izziņu</w:t>
            </w:r>
            <w:r w:rsidR="007A6FB2" w:rsidRPr="00621F08">
              <w:rPr>
                <w:rFonts w:ascii="Times New Roman" w:hAnsi="Times New Roman" w:cs="Times New Roman"/>
                <w:color w:val="000000" w:themeColor="text1"/>
                <w:sz w:val="24"/>
                <w:szCs w:val="24"/>
              </w:rPr>
              <w:t xml:space="preserve"> par </w:t>
            </w:r>
            <w:r w:rsidR="007A6FB2" w:rsidRPr="00621F08">
              <w:rPr>
                <w:rFonts w:ascii="Times New Roman" w:hAnsi="Times New Roman" w:cs="Times New Roman"/>
                <w:iCs/>
                <w:color w:val="000000" w:themeColor="text1"/>
                <w:sz w:val="24"/>
                <w:szCs w:val="24"/>
              </w:rPr>
              <w:t>pretendenta</w:t>
            </w:r>
            <w:r w:rsidR="007A6FB2" w:rsidRPr="00621F08">
              <w:rPr>
                <w:rFonts w:ascii="Times New Roman" w:hAnsi="Times New Roman" w:cs="Times New Roman"/>
                <w:color w:val="000000" w:themeColor="text1"/>
                <w:sz w:val="24"/>
                <w:szCs w:val="24"/>
              </w:rPr>
              <w:t xml:space="preserve"> gada finanšu vidējo </w:t>
            </w:r>
            <w:r w:rsidR="007A6FB2" w:rsidRPr="00621F08">
              <w:rPr>
                <w:rFonts w:ascii="Times New Roman" w:hAnsi="Times New Roman" w:cs="Times New Roman"/>
                <w:iCs/>
                <w:color w:val="000000" w:themeColor="text1"/>
                <w:sz w:val="24"/>
                <w:szCs w:val="24"/>
              </w:rPr>
              <w:t>apgrozījumu</w:t>
            </w:r>
            <w:r w:rsidR="007A6FB2" w:rsidRPr="00621F08">
              <w:rPr>
                <w:rFonts w:ascii="Times New Roman" w:hAnsi="Times New Roman" w:cs="Times New Roman"/>
                <w:color w:val="000000" w:themeColor="text1"/>
                <w:sz w:val="24"/>
                <w:szCs w:val="24"/>
              </w:rPr>
              <w:t xml:space="preserve"> pēdējo trīs gadu laikā</w:t>
            </w:r>
          </w:p>
        </w:tc>
      </w:tr>
      <w:tr w:rsidR="00B761C8" w:rsidRPr="00621F08" w14:paraId="394D1364" w14:textId="77777777" w:rsidTr="00466D92">
        <w:tc>
          <w:tcPr>
            <w:tcW w:w="4237" w:type="dxa"/>
          </w:tcPr>
          <w:p w14:paraId="658BDF16" w14:textId="01DAF769"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4.4</w:t>
            </w:r>
            <w:r w:rsidR="006A6A73" w:rsidRPr="00621F08">
              <w:rPr>
                <w:rFonts w:ascii="Times New Roman" w:hAnsi="Times New Roman" w:cs="Times New Roman"/>
                <w:b/>
                <w:color w:val="000000" w:themeColor="text1"/>
                <w:sz w:val="24"/>
                <w:szCs w:val="24"/>
              </w:rPr>
              <w:t>.</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 xml:space="preserve">Pretendenta likviditātes kopējam koeficientam (apgrozāmie līdzekļi / īstermiņa saistības) </w:t>
            </w:r>
            <w:r w:rsidR="00165C5C" w:rsidRPr="00621F08">
              <w:rPr>
                <w:rFonts w:ascii="Times New Roman" w:hAnsi="Times New Roman" w:cs="Times New Roman"/>
                <w:color w:val="000000" w:themeColor="text1"/>
                <w:sz w:val="24"/>
                <w:szCs w:val="24"/>
              </w:rPr>
              <w:t>pēdējā VID EDS deklarētajā gada pārskatā</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jābūt ne mazākam par 1 (viens) un Pretendentam ir jābūt pozitīvam pašu kapitālam.</w:t>
            </w:r>
          </w:p>
        </w:tc>
        <w:tc>
          <w:tcPr>
            <w:tcW w:w="4961" w:type="dxa"/>
          </w:tcPr>
          <w:p w14:paraId="41FA459B" w14:textId="6CCAE45E"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5.4</w:t>
            </w:r>
            <w:r w:rsidR="00392DF0" w:rsidRPr="00621F08">
              <w:rPr>
                <w:rFonts w:ascii="Times New Roman" w:hAnsi="Times New Roman" w:cs="Times New Roman"/>
                <w:b/>
                <w:color w:val="000000" w:themeColor="text1"/>
                <w:sz w:val="24"/>
                <w:szCs w:val="24"/>
              </w:rPr>
              <w:t>.</w:t>
            </w:r>
            <w:r w:rsidR="00392DF0" w:rsidRPr="00621F08">
              <w:rPr>
                <w:rFonts w:ascii="Times New Roman" w:hAnsi="Times New Roman" w:cs="Times New Roman"/>
                <w:color w:val="000000" w:themeColor="text1"/>
                <w:sz w:val="24"/>
                <w:szCs w:val="24"/>
              </w:rPr>
              <w:t xml:space="preserve"> </w:t>
            </w:r>
            <w:bookmarkStart w:id="9" w:name="_Hlk485807057"/>
            <w:r w:rsidR="00392DF0" w:rsidRPr="00621F08">
              <w:rPr>
                <w:rFonts w:ascii="Times New Roman" w:hAnsi="Times New Roman" w:cs="Times New Roman"/>
                <w:color w:val="000000" w:themeColor="text1"/>
                <w:sz w:val="24"/>
                <w:szCs w:val="24"/>
              </w:rPr>
              <w:t xml:space="preserve">Pretendenta izsniegta izziņa par pretendenta </w:t>
            </w:r>
            <w:bookmarkStart w:id="10" w:name="_Hlk485905531"/>
            <w:r w:rsidR="00392DF0" w:rsidRPr="00621F08">
              <w:rPr>
                <w:rFonts w:ascii="Times New Roman" w:hAnsi="Times New Roman" w:cs="Times New Roman"/>
                <w:color w:val="000000" w:themeColor="text1"/>
                <w:sz w:val="24"/>
                <w:szCs w:val="24"/>
              </w:rPr>
              <w:t xml:space="preserve">likviditātes koeficientu un pašu kapitālu </w:t>
            </w:r>
            <w:r w:rsidR="00165C5C" w:rsidRPr="00621F08">
              <w:rPr>
                <w:rFonts w:ascii="Times New Roman" w:hAnsi="Times New Roman" w:cs="Times New Roman"/>
                <w:color w:val="000000" w:themeColor="text1"/>
                <w:sz w:val="24"/>
                <w:szCs w:val="24"/>
              </w:rPr>
              <w:t>par pēdējo VID EDS iesniegto pārskata gadu</w:t>
            </w:r>
            <w:bookmarkEnd w:id="10"/>
            <w:r w:rsidR="00165C5C" w:rsidRPr="00621F08">
              <w:rPr>
                <w:rFonts w:ascii="Times New Roman" w:hAnsi="Times New Roman" w:cs="Times New Roman"/>
                <w:color w:val="000000" w:themeColor="text1"/>
                <w:sz w:val="24"/>
                <w:szCs w:val="24"/>
              </w:rPr>
              <w:t>.</w:t>
            </w:r>
            <w:bookmarkEnd w:id="9"/>
          </w:p>
        </w:tc>
      </w:tr>
      <w:tr w:rsidR="00B761C8" w:rsidRPr="00621F08" w14:paraId="171A8A46" w14:textId="77777777" w:rsidTr="00466D92">
        <w:tc>
          <w:tcPr>
            <w:tcW w:w="4237" w:type="dxa"/>
          </w:tcPr>
          <w:p w14:paraId="790B53D2" w14:textId="51EDC48B" w:rsidR="002C0DE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4.5</w:t>
            </w:r>
            <w:r w:rsidR="005A2E26" w:rsidRPr="00621F08">
              <w:rPr>
                <w:rFonts w:ascii="Times New Roman" w:hAnsi="Times New Roman" w:cs="Times New Roman"/>
                <w:b/>
                <w:color w:val="000000" w:themeColor="text1"/>
                <w:sz w:val="24"/>
                <w:szCs w:val="24"/>
              </w:rPr>
              <w:t>.</w:t>
            </w:r>
            <w:r w:rsidR="005A2E26"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Pretendenta rīcībā jābūt iepirkuma priekšmeta ražotājfirmas vai autorizēta pārstāvja pilnvarojumam par tiesībām piegādāt piedāvātās preces Latvijā.</w:t>
            </w:r>
          </w:p>
          <w:p w14:paraId="5CEDB320" w14:textId="388C4A4E" w:rsidR="005A2E26" w:rsidRPr="00621F08" w:rsidRDefault="005A2E26" w:rsidP="000B3E10">
            <w:pPr>
              <w:spacing w:after="0" w:line="240" w:lineRule="auto"/>
              <w:contextualSpacing/>
              <w:jc w:val="both"/>
              <w:rPr>
                <w:rFonts w:ascii="Times New Roman" w:hAnsi="Times New Roman" w:cs="Times New Roman"/>
                <w:color w:val="000000" w:themeColor="text1"/>
                <w:sz w:val="24"/>
                <w:szCs w:val="24"/>
              </w:rPr>
            </w:pPr>
          </w:p>
          <w:p w14:paraId="25FDBDA0" w14:textId="77777777" w:rsidR="00AD1A95" w:rsidRPr="00621F08" w:rsidRDefault="00AD1A95" w:rsidP="000B3E10">
            <w:pPr>
              <w:spacing w:after="0" w:line="240" w:lineRule="auto"/>
              <w:jc w:val="both"/>
              <w:rPr>
                <w:rFonts w:ascii="Times New Roman" w:hAnsi="Times New Roman" w:cs="Times New Roman"/>
                <w:color w:val="000000" w:themeColor="text1"/>
                <w:sz w:val="24"/>
                <w:szCs w:val="24"/>
              </w:rPr>
            </w:pPr>
          </w:p>
        </w:tc>
        <w:tc>
          <w:tcPr>
            <w:tcW w:w="4961" w:type="dxa"/>
          </w:tcPr>
          <w:p w14:paraId="1260654A" w14:textId="55B6EFF6"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5.5</w:t>
            </w:r>
            <w:r w:rsidR="006A1E83" w:rsidRPr="00621F08">
              <w:rPr>
                <w:rFonts w:ascii="Times New Roman" w:hAnsi="Times New Roman" w:cs="Times New Roman"/>
                <w:b/>
                <w:color w:val="000000" w:themeColor="text1"/>
                <w:sz w:val="24"/>
                <w:szCs w:val="24"/>
              </w:rPr>
              <w:t>.</w:t>
            </w:r>
            <w:r w:rsidR="006A1E83"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 xml:space="preserve">Ražotājfirmas vai </w:t>
            </w:r>
            <w:bookmarkStart w:id="11" w:name="_Hlk485905698"/>
            <w:r w:rsidR="002C0DE1" w:rsidRPr="00621F08">
              <w:rPr>
                <w:rFonts w:ascii="Times New Roman" w:hAnsi="Times New Roman" w:cs="Times New Roman"/>
                <w:color w:val="000000" w:themeColor="text1"/>
                <w:sz w:val="24"/>
                <w:szCs w:val="24"/>
              </w:rPr>
              <w:t>autorizēta pārstāvja pilnvarojums par tiesībām piegādāt piedāvātās preces Latvijā.</w:t>
            </w:r>
            <w:bookmarkEnd w:id="11"/>
            <w:r w:rsidR="002C0DE1" w:rsidRPr="00621F08">
              <w:rPr>
                <w:rFonts w:ascii="Times New Roman" w:hAnsi="Times New Roman" w:cs="Times New Roman"/>
                <w:color w:val="000000" w:themeColor="text1"/>
                <w:sz w:val="24"/>
                <w:szCs w:val="24"/>
              </w:rPr>
              <w:t xml:space="preserve"> </w:t>
            </w:r>
          </w:p>
        </w:tc>
      </w:tr>
      <w:tr w:rsidR="00B761C8" w:rsidRPr="00621F08" w14:paraId="69A56EC4" w14:textId="77777777" w:rsidTr="00466D92">
        <w:tc>
          <w:tcPr>
            <w:tcW w:w="4237" w:type="dxa"/>
          </w:tcPr>
          <w:p w14:paraId="752267CA" w14:textId="461979F7"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4.6</w:t>
            </w:r>
            <w:r w:rsidR="00594061" w:rsidRPr="00621F08">
              <w:rPr>
                <w:rFonts w:ascii="Times New Roman" w:hAnsi="Times New Roman" w:cs="Times New Roman"/>
                <w:b/>
                <w:color w:val="000000" w:themeColor="text1"/>
                <w:sz w:val="24"/>
                <w:szCs w:val="24"/>
              </w:rPr>
              <w:t>.</w:t>
            </w:r>
            <w:r w:rsidR="00594061" w:rsidRPr="00621F08">
              <w:rPr>
                <w:rFonts w:ascii="Times New Roman" w:hAnsi="Times New Roman" w:cs="Times New Roman"/>
                <w:color w:val="000000" w:themeColor="text1"/>
                <w:sz w:val="24"/>
                <w:szCs w:val="24"/>
              </w:rPr>
              <w:t xml:space="preserve"> Pretendents pakalpojuma sniegšanā </w:t>
            </w:r>
            <w:r w:rsidR="006A6A73" w:rsidRPr="00621F08">
              <w:rPr>
                <w:rFonts w:ascii="Times New Roman" w:hAnsi="Times New Roman" w:cs="Times New Roman"/>
                <w:color w:val="000000" w:themeColor="text1"/>
                <w:sz w:val="24"/>
                <w:szCs w:val="24"/>
              </w:rPr>
              <w:t>var</w:t>
            </w:r>
            <w:r w:rsidR="00594061" w:rsidRPr="00621F08">
              <w:rPr>
                <w:rFonts w:ascii="Times New Roman" w:hAnsi="Times New Roman" w:cs="Times New Roman"/>
                <w:color w:val="000000" w:themeColor="text1"/>
                <w:sz w:val="24"/>
                <w:szCs w:val="24"/>
              </w:rPr>
              <w:t xml:space="preserve"> iesaistīt apakšuzņēm</w:t>
            </w:r>
            <w:r w:rsidR="006A5872" w:rsidRPr="00621F08">
              <w:rPr>
                <w:rFonts w:ascii="Times New Roman" w:hAnsi="Times New Roman" w:cs="Times New Roman"/>
                <w:color w:val="000000" w:themeColor="text1"/>
                <w:sz w:val="24"/>
                <w:szCs w:val="24"/>
              </w:rPr>
              <w:t>ējus.</w:t>
            </w:r>
          </w:p>
        </w:tc>
        <w:tc>
          <w:tcPr>
            <w:tcW w:w="4961" w:type="dxa"/>
          </w:tcPr>
          <w:p w14:paraId="43F4B1C9" w14:textId="41B82152"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5.6</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Pretendents savā piedāvājumā norāda visus tos apakšuzņēmējus, kuru sniedzamo pakalpojumu vērtība ir </w:t>
            </w:r>
            <w:r w:rsidR="00165C5C" w:rsidRPr="00621F08">
              <w:rPr>
                <w:rFonts w:ascii="Times New Roman" w:hAnsi="Times New Roman" w:cs="Times New Roman"/>
                <w:color w:val="000000" w:themeColor="text1"/>
                <w:sz w:val="24"/>
                <w:szCs w:val="24"/>
              </w:rPr>
              <w:t>1</w:t>
            </w:r>
            <w:r w:rsidR="00137754" w:rsidRPr="00621F08">
              <w:rPr>
                <w:rFonts w:ascii="Times New Roman" w:hAnsi="Times New Roman" w:cs="Times New Roman"/>
                <w:color w:val="000000" w:themeColor="text1"/>
                <w:sz w:val="24"/>
                <w:szCs w:val="24"/>
              </w:rPr>
              <w:t xml:space="preserve">0 % (desmit procenti) no kopējās iepirkuma līguma vērtības vai lielāka, un katram šādam apakšuzņēmējam izpildei nododamo pakalpojumu līgumu daļu, aizpildot Nolikuma </w:t>
            </w:r>
            <w:r w:rsidR="004807FB" w:rsidRPr="00621F08">
              <w:rPr>
                <w:rFonts w:ascii="Times New Roman" w:hAnsi="Times New Roman" w:cs="Times New Roman"/>
                <w:color w:val="000000" w:themeColor="text1"/>
                <w:sz w:val="24"/>
                <w:szCs w:val="24"/>
              </w:rPr>
              <w:t>P</w:t>
            </w:r>
            <w:r w:rsidR="00137754" w:rsidRPr="00621F08">
              <w:rPr>
                <w:rFonts w:ascii="Times New Roman" w:hAnsi="Times New Roman" w:cs="Times New Roman"/>
                <w:color w:val="000000" w:themeColor="text1"/>
                <w:sz w:val="24"/>
                <w:szCs w:val="24"/>
              </w:rPr>
              <w:t>ielikumu</w:t>
            </w:r>
            <w:r w:rsidR="00EC6923" w:rsidRPr="00621F08">
              <w:rPr>
                <w:rFonts w:ascii="Times New Roman" w:hAnsi="Times New Roman" w:cs="Times New Roman"/>
                <w:color w:val="000000" w:themeColor="text1"/>
                <w:sz w:val="24"/>
                <w:szCs w:val="24"/>
              </w:rPr>
              <w:t xml:space="preserve"> Nr.5</w:t>
            </w:r>
            <w:r w:rsidR="00137754" w:rsidRPr="00621F08">
              <w:rPr>
                <w:rFonts w:ascii="Times New Roman" w:hAnsi="Times New Roman" w:cs="Times New Roman"/>
                <w:color w:val="000000" w:themeColor="text1"/>
                <w:sz w:val="24"/>
                <w:szCs w:val="24"/>
              </w:rPr>
              <w:t>.</w:t>
            </w:r>
          </w:p>
          <w:p w14:paraId="1D553A2C" w14:textId="30F17CCA" w:rsidR="00137754" w:rsidRPr="00621F08" w:rsidRDefault="00137754"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Katram no</w:t>
            </w:r>
            <w:r w:rsidR="004807FB" w:rsidRPr="00621F08">
              <w:rPr>
                <w:rFonts w:ascii="Times New Roman" w:hAnsi="Times New Roman" w:cs="Times New Roman"/>
                <w:color w:val="000000" w:themeColor="text1"/>
                <w:sz w:val="24"/>
                <w:szCs w:val="24"/>
              </w:rPr>
              <w:t xml:space="preserve"> Nolikuma </w:t>
            </w:r>
            <w:r w:rsidR="004807FB" w:rsidRPr="002413F9">
              <w:rPr>
                <w:rFonts w:ascii="Times New Roman" w:hAnsi="Times New Roman" w:cs="Times New Roman"/>
                <w:color w:val="000000" w:themeColor="text1"/>
                <w:sz w:val="24"/>
                <w:szCs w:val="24"/>
              </w:rPr>
              <w:t>P</w:t>
            </w:r>
            <w:r w:rsidRPr="002413F9">
              <w:rPr>
                <w:rFonts w:ascii="Times New Roman" w:hAnsi="Times New Roman" w:cs="Times New Roman"/>
                <w:color w:val="000000" w:themeColor="text1"/>
                <w:sz w:val="24"/>
                <w:szCs w:val="24"/>
              </w:rPr>
              <w:t>ielikumā</w:t>
            </w:r>
            <w:r w:rsidR="004807FB" w:rsidRPr="002413F9">
              <w:rPr>
                <w:rFonts w:ascii="Times New Roman" w:hAnsi="Times New Roman" w:cs="Times New Roman"/>
                <w:color w:val="000000" w:themeColor="text1"/>
                <w:sz w:val="24"/>
                <w:szCs w:val="24"/>
              </w:rPr>
              <w:t xml:space="preserve"> Nr.</w:t>
            </w:r>
            <w:r w:rsidR="00AE2106" w:rsidRPr="002413F9">
              <w:rPr>
                <w:rFonts w:ascii="Times New Roman" w:hAnsi="Times New Roman" w:cs="Times New Roman"/>
                <w:color w:val="000000" w:themeColor="text1"/>
                <w:sz w:val="24"/>
                <w:szCs w:val="24"/>
              </w:rPr>
              <w:t>5</w:t>
            </w:r>
            <w:r w:rsidRPr="002413F9">
              <w:rPr>
                <w:rFonts w:ascii="Times New Roman" w:hAnsi="Times New Roman" w:cs="Times New Roman"/>
                <w:color w:val="000000" w:themeColor="text1"/>
                <w:sz w:val="24"/>
                <w:szCs w:val="24"/>
              </w:rPr>
              <w:t xml:space="preserve"> norādītajiem apakšuzņēmējiem ir jāiesniedz</w:t>
            </w:r>
            <w:r w:rsidRPr="00621F08">
              <w:rPr>
                <w:rFonts w:ascii="Times New Roman" w:hAnsi="Times New Roman" w:cs="Times New Roman"/>
                <w:color w:val="000000" w:themeColor="text1"/>
                <w:sz w:val="24"/>
                <w:szCs w:val="24"/>
              </w:rPr>
              <w:t xml:space="preserve"> apliecinājums par gatavību veikt tam nododamo līguma daļu.</w:t>
            </w:r>
          </w:p>
        </w:tc>
      </w:tr>
      <w:tr w:rsidR="00B761C8" w:rsidRPr="00621F08" w14:paraId="6C9082A2" w14:textId="77777777" w:rsidTr="00466D92">
        <w:tc>
          <w:tcPr>
            <w:tcW w:w="4237" w:type="dxa"/>
          </w:tcPr>
          <w:p w14:paraId="0A974BAB" w14:textId="3E8543D9"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hAnsi="Times New Roman" w:cs="Times New Roman"/>
                <w:color w:val="000000" w:themeColor="text1"/>
                <w:sz w:val="24"/>
                <w:szCs w:val="24"/>
              </w:rPr>
              <w:t>Piedāvājumu var iesniegt piegādātāju apvienība vai personālsabiedrība</w:t>
            </w:r>
          </w:p>
        </w:tc>
        <w:tc>
          <w:tcPr>
            <w:tcW w:w="4961" w:type="dxa"/>
          </w:tcPr>
          <w:p w14:paraId="693E9943" w14:textId="0DC70723" w:rsidR="00967D8F" w:rsidRPr="00621F08" w:rsidRDefault="00345562"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hAnsi="Times New Roman" w:cs="Times New Roman"/>
                <w:b/>
                <w:color w:val="000000" w:themeColor="text1"/>
                <w:sz w:val="24"/>
                <w:szCs w:val="24"/>
              </w:rPr>
              <w:t>5.7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eastAsia="Calibri" w:hAnsi="Times New Roman" w:cs="Times New Roman"/>
                <w:color w:val="000000" w:themeColor="text1"/>
                <w:sz w:val="24"/>
                <w:szCs w:val="24"/>
              </w:rPr>
              <w:t>Ja piedāvājumu iesniedz piegādātāju apvienība vai personālsabiedrība</w:t>
            </w:r>
            <w:r w:rsidR="00137754" w:rsidRPr="00621F08">
              <w:rPr>
                <w:rFonts w:ascii="Times New Roman" w:eastAsia="Calibri" w:hAnsi="Times New Roman" w:cs="Times New Roman"/>
                <w:color w:val="000000" w:themeColor="text1"/>
                <w:sz w:val="24"/>
                <w:szCs w:val="24"/>
              </w:rPr>
              <w:t xml:space="preserve">, iesniedzamo </w:t>
            </w:r>
            <w:r w:rsidR="00967D8F" w:rsidRPr="00621F08">
              <w:rPr>
                <w:rFonts w:ascii="Times New Roman" w:eastAsia="Calibri" w:hAnsi="Times New Roman" w:cs="Times New Roman"/>
                <w:color w:val="000000" w:themeColor="text1"/>
                <w:sz w:val="24"/>
                <w:szCs w:val="24"/>
              </w:rPr>
              <w:t>dokumentu paketei ir jāpievieno:</w:t>
            </w:r>
          </w:p>
          <w:p w14:paraId="218A9DBF" w14:textId="13D28095" w:rsidR="00137754" w:rsidRPr="00621F08" w:rsidRDefault="00AE2106"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5.7</w:t>
            </w:r>
            <w:r w:rsidR="00967D8F" w:rsidRPr="00621F08">
              <w:rPr>
                <w:rFonts w:ascii="Times New Roman" w:eastAsia="Calibri" w:hAnsi="Times New Roman" w:cs="Times New Roman"/>
                <w:color w:val="000000" w:themeColor="text1"/>
                <w:sz w:val="24"/>
                <w:szCs w:val="24"/>
              </w:rPr>
              <w:t>.1 Dalībnieku parakstīts s</w:t>
            </w:r>
            <w:r w:rsidRPr="00621F08">
              <w:rPr>
                <w:rFonts w:ascii="Times New Roman" w:eastAsia="Calibri" w:hAnsi="Times New Roman" w:cs="Times New Roman"/>
                <w:color w:val="000000" w:themeColor="text1"/>
                <w:sz w:val="24"/>
                <w:szCs w:val="24"/>
              </w:rPr>
              <w:t>avstarpējo sadarbību apliecinošs dokuments</w:t>
            </w:r>
            <w:r w:rsidR="00967D8F" w:rsidRPr="00621F08">
              <w:rPr>
                <w:rFonts w:ascii="Times New Roman" w:eastAsia="Calibri" w:hAnsi="Times New Roman" w:cs="Times New Roman"/>
                <w:color w:val="000000" w:themeColor="text1"/>
                <w:sz w:val="24"/>
                <w:szCs w:val="24"/>
              </w:rPr>
              <w:t xml:space="preserve"> (vienošanās, sadarbības līgums u.c.) oriģināls vai apliecināta kopija, norādot, kurš  no dalībniekiem būs atbildīgs par sabiedrības lietvedības vešanu, kā arī kādi iepirkuma līguma izpildei nepieciešamie resursi tiks nodoti pretendenta rīcībā;</w:t>
            </w:r>
          </w:p>
          <w:p w14:paraId="5DD26C45" w14:textId="0A01A7EE" w:rsidR="00967D8F" w:rsidRPr="00621F08" w:rsidRDefault="004B4933" w:rsidP="000B3E10">
            <w:pPr>
              <w:spacing w:after="0" w:line="240" w:lineRule="auto"/>
              <w:jc w:val="both"/>
              <w:rPr>
                <w:rFonts w:ascii="Times New Roman"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5.6</w:t>
            </w:r>
            <w:r w:rsidR="00967D8F" w:rsidRPr="00621F08">
              <w:rPr>
                <w:rFonts w:ascii="Times New Roman" w:eastAsia="Calibri" w:hAnsi="Times New Roman" w:cs="Times New Roman"/>
                <w:color w:val="000000" w:themeColor="text1"/>
                <w:sz w:val="24"/>
                <w:szCs w:val="24"/>
              </w:rPr>
              <w:t>.2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A46D81" w:rsidRPr="00621F08" w14:paraId="29BF7703" w14:textId="77777777" w:rsidTr="00466D92">
        <w:tc>
          <w:tcPr>
            <w:tcW w:w="4237" w:type="dxa"/>
          </w:tcPr>
          <w:p w14:paraId="7EF06C72" w14:textId="6D0B681C" w:rsidR="00137754" w:rsidRPr="00621F08" w:rsidRDefault="00345562" w:rsidP="00AE2106">
            <w:pPr>
              <w:spacing w:after="0" w:line="240" w:lineRule="auto"/>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4.8</w:t>
            </w:r>
            <w:r w:rsidR="006A5872" w:rsidRPr="00621F08">
              <w:rPr>
                <w:rFonts w:ascii="Times New Roman" w:hAnsi="Times New Roman" w:cs="Times New Roman"/>
                <w:b/>
                <w:color w:val="000000" w:themeColor="text1"/>
                <w:sz w:val="24"/>
                <w:szCs w:val="24"/>
              </w:rPr>
              <w:t xml:space="preserve">. </w:t>
            </w:r>
            <w:r w:rsidR="006A5872" w:rsidRPr="00621F08">
              <w:rPr>
                <w:rFonts w:ascii="Times New Roman" w:hAnsi="Times New Roman" w:cs="Times New Roman"/>
                <w:color w:val="000000" w:themeColor="text1"/>
                <w:sz w:val="24"/>
                <w:szCs w:val="24"/>
              </w:rPr>
              <w:t>Pretendentam ir tiesības balstīties uz citu personu spējām, lai apliecinātu, ka tā kvalifikācija atbilst Iepirkuma dokumentācijā noteiktajām prasībām.</w:t>
            </w:r>
          </w:p>
        </w:tc>
        <w:tc>
          <w:tcPr>
            <w:tcW w:w="4961" w:type="dxa"/>
          </w:tcPr>
          <w:p w14:paraId="687D4B52" w14:textId="49576FBB"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5.8</w:t>
            </w:r>
            <w:r w:rsidR="006A5872" w:rsidRPr="00621F08">
              <w:rPr>
                <w:rFonts w:ascii="Times New Roman" w:hAnsi="Times New Roman" w:cs="Times New Roman"/>
                <w:b/>
                <w:color w:val="000000" w:themeColor="text1"/>
                <w:sz w:val="24"/>
                <w:szCs w:val="24"/>
              </w:rPr>
              <w:t>.</w:t>
            </w:r>
            <w:r w:rsidR="006A5872" w:rsidRPr="00621F08">
              <w:rPr>
                <w:rFonts w:ascii="Times New Roman" w:hAnsi="Times New Roman" w:cs="Times New Roman"/>
                <w:color w:val="000000" w:themeColor="text1"/>
                <w:sz w:val="24"/>
                <w:szCs w:val="24"/>
              </w:rPr>
              <w:t xml:space="preserve"> Personas, uz kuras spējām Pretendents balstās, apliecinājums, par gatavību nodot Pretendenta rīcībā nepieciešamos resursus</w:t>
            </w:r>
            <w:r w:rsidR="004B4933" w:rsidRPr="00621F08">
              <w:rPr>
                <w:rFonts w:ascii="Times New Roman" w:hAnsi="Times New Roman" w:cs="Times New Roman"/>
                <w:color w:val="000000" w:themeColor="text1"/>
                <w:sz w:val="24"/>
                <w:szCs w:val="24"/>
              </w:rPr>
              <w:t xml:space="preserve"> Nolikuma prasību izpildei</w:t>
            </w:r>
            <w:r w:rsidR="006A5872" w:rsidRPr="00621F08">
              <w:rPr>
                <w:rFonts w:ascii="Times New Roman" w:hAnsi="Times New Roman" w:cs="Times New Roman"/>
                <w:color w:val="000000" w:themeColor="text1"/>
                <w:sz w:val="24"/>
                <w:szCs w:val="24"/>
              </w:rPr>
              <w:t>, ja Pretendents iegūs līguma slēgšanas tiesības.</w:t>
            </w:r>
          </w:p>
        </w:tc>
      </w:tr>
      <w:tr w:rsidR="008D63F6" w:rsidRPr="00621F08" w14:paraId="4A45AD14" w14:textId="77777777" w:rsidTr="00466D92">
        <w:tc>
          <w:tcPr>
            <w:tcW w:w="4237" w:type="dxa"/>
          </w:tcPr>
          <w:p w14:paraId="2EA936B7" w14:textId="5571C6EF" w:rsidR="008D63F6" w:rsidRPr="00621F08" w:rsidRDefault="008D63F6"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4.9. </w:t>
            </w:r>
            <w:r w:rsidRPr="00621F08">
              <w:rPr>
                <w:rFonts w:ascii="Times New Roman" w:hAnsi="Times New Roman" w:cs="Times New Roman"/>
                <w:color w:val="000000" w:themeColor="text1"/>
                <w:sz w:val="24"/>
                <w:szCs w:val="24"/>
              </w:rPr>
              <w:t>Pretendenta reģistrētais darbības veids LR UR vai VID</w:t>
            </w:r>
            <w:r w:rsidR="003C482A" w:rsidRPr="00621F08">
              <w:rPr>
                <w:rFonts w:ascii="Times New Roman" w:hAnsi="Times New Roman" w:cs="Times New Roman"/>
                <w:color w:val="000000" w:themeColor="text1"/>
                <w:sz w:val="24"/>
                <w:szCs w:val="24"/>
              </w:rPr>
              <w:t xml:space="preserve"> vai līdzvērtīgā reģistrā ārvalstīs</w:t>
            </w:r>
            <w:r w:rsidR="000142C6">
              <w:rPr>
                <w:rFonts w:ascii="Times New Roman" w:hAnsi="Times New Roman" w:cs="Times New Roman"/>
                <w:color w:val="000000" w:themeColor="text1"/>
                <w:sz w:val="24"/>
                <w:szCs w:val="24"/>
              </w:rPr>
              <w:t xml:space="preserve"> atbilst šī iepirkuma 1.5.2</w:t>
            </w:r>
            <w:r w:rsidRPr="00621F08">
              <w:rPr>
                <w:rFonts w:ascii="Times New Roman" w:hAnsi="Times New Roman" w:cs="Times New Roman"/>
                <w:color w:val="000000" w:themeColor="text1"/>
                <w:sz w:val="24"/>
                <w:szCs w:val="24"/>
              </w:rPr>
              <w:t>. punktā norādītajai specifikai.</w:t>
            </w:r>
          </w:p>
        </w:tc>
        <w:tc>
          <w:tcPr>
            <w:tcW w:w="4961" w:type="dxa"/>
          </w:tcPr>
          <w:p w14:paraId="179D5503" w14:textId="2B0F76FD" w:rsidR="008D63F6" w:rsidRPr="00621F08" w:rsidRDefault="008D63F6"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5.9. </w:t>
            </w:r>
            <w:r w:rsidR="003C482A" w:rsidRPr="00621F08">
              <w:rPr>
                <w:rFonts w:ascii="Times New Roman" w:hAnsi="Times New Roman" w:cs="Times New Roman"/>
                <w:color w:val="000000" w:themeColor="text1"/>
                <w:sz w:val="24"/>
                <w:szCs w:val="24"/>
              </w:rPr>
              <w:t xml:space="preserve">Pretendents apliecina reģistrēto darbības veidu Pretendenta </w:t>
            </w:r>
            <w:r w:rsidR="003C482A" w:rsidRPr="002413F9">
              <w:rPr>
                <w:rFonts w:ascii="Times New Roman" w:hAnsi="Times New Roman" w:cs="Times New Roman"/>
                <w:color w:val="000000" w:themeColor="text1"/>
                <w:sz w:val="24"/>
                <w:szCs w:val="24"/>
              </w:rPr>
              <w:t>pieteikumā Pielikumā Nr. 1.</w:t>
            </w:r>
          </w:p>
          <w:p w14:paraId="0B5487C1" w14:textId="77777777" w:rsidR="003C482A" w:rsidRPr="00621F08" w:rsidRDefault="003C482A" w:rsidP="000B3E10">
            <w:pPr>
              <w:spacing w:after="0" w:line="240" w:lineRule="auto"/>
              <w:jc w:val="both"/>
              <w:rPr>
                <w:rFonts w:ascii="Times New Roman" w:hAnsi="Times New Roman" w:cs="Times New Roman"/>
                <w:color w:val="000000" w:themeColor="text1"/>
                <w:sz w:val="24"/>
                <w:szCs w:val="24"/>
              </w:rPr>
            </w:pPr>
          </w:p>
          <w:p w14:paraId="5EC14466" w14:textId="0D1B8D34" w:rsidR="003C482A" w:rsidRPr="00621F08" w:rsidRDefault="003C482A"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 reģistrējot</w:t>
            </w:r>
            <w:r w:rsidR="000142C6">
              <w:rPr>
                <w:rFonts w:ascii="Times New Roman" w:hAnsi="Times New Roman" w:cs="Times New Roman"/>
                <w:color w:val="000000" w:themeColor="text1"/>
                <w:sz w:val="24"/>
                <w:szCs w:val="24"/>
              </w:rPr>
              <w:t xml:space="preserve"> darbības veidu, kas atbilst 1.5.2</w:t>
            </w:r>
            <w:r w:rsidRPr="00621F08">
              <w:rPr>
                <w:rFonts w:ascii="Times New Roman" w:hAnsi="Times New Roman" w:cs="Times New Roman"/>
                <w:color w:val="000000" w:themeColor="text1"/>
                <w:sz w:val="24"/>
                <w:szCs w:val="24"/>
              </w:rPr>
              <w:t>. punktā norādītajai specifikai.</w:t>
            </w:r>
          </w:p>
          <w:p w14:paraId="2CA4D32A" w14:textId="5EC71C80" w:rsidR="003C482A" w:rsidRPr="00621F08" w:rsidRDefault="003C482A" w:rsidP="000B3E10">
            <w:pPr>
              <w:spacing w:after="0" w:line="240" w:lineRule="auto"/>
              <w:jc w:val="both"/>
              <w:rPr>
                <w:rFonts w:ascii="Times New Roman" w:hAnsi="Times New Roman" w:cs="Times New Roman"/>
                <w:b/>
                <w:color w:val="000000" w:themeColor="text1"/>
                <w:sz w:val="24"/>
                <w:szCs w:val="24"/>
              </w:rPr>
            </w:pPr>
          </w:p>
        </w:tc>
      </w:tr>
    </w:tbl>
    <w:p w14:paraId="314568FC" w14:textId="77777777" w:rsidR="00AD1A95" w:rsidRPr="00621F08" w:rsidRDefault="00AD1A95" w:rsidP="000B3E10">
      <w:pPr>
        <w:spacing w:line="240" w:lineRule="auto"/>
        <w:ind w:left="720"/>
        <w:rPr>
          <w:rFonts w:ascii="Times New Roman" w:hAnsi="Times New Roman" w:cs="Times New Roman"/>
          <w:color w:val="000000" w:themeColor="text1"/>
          <w:szCs w:val="24"/>
        </w:rPr>
      </w:pPr>
    </w:p>
    <w:p w14:paraId="2A26E3C2" w14:textId="7640C2AC" w:rsidR="004B4933" w:rsidRPr="00621F08" w:rsidRDefault="00AA477E" w:rsidP="000B3E10">
      <w:pPr>
        <w:spacing w:line="240" w:lineRule="auto"/>
        <w:ind w:left="3545"/>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6</w:t>
      </w:r>
      <w:r w:rsidR="00A46D81" w:rsidRPr="00621F08">
        <w:rPr>
          <w:rFonts w:ascii="Times New Roman" w:hAnsi="Times New Roman" w:cs="Times New Roman"/>
          <w:b/>
          <w:color w:val="000000" w:themeColor="text1"/>
          <w:sz w:val="28"/>
          <w:szCs w:val="24"/>
        </w:rPr>
        <w:t>.</w:t>
      </w:r>
      <w:r w:rsidR="004B4933" w:rsidRPr="00621F08">
        <w:rPr>
          <w:rFonts w:ascii="Times New Roman" w:hAnsi="Times New Roman" w:cs="Times New Roman"/>
          <w:b/>
          <w:color w:val="000000" w:themeColor="text1"/>
          <w:sz w:val="28"/>
          <w:szCs w:val="24"/>
        </w:rPr>
        <w:t>Iesniedzamie dokumenti</w:t>
      </w:r>
    </w:p>
    <w:p w14:paraId="41407C82"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Pretendenta Pieteikums saskaņā ar nolikumam pievienoto formu (Pielikums Nr.1).</w:t>
      </w:r>
    </w:p>
    <w:p w14:paraId="341323F4"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Dokumentu, kas apliecina piedāvājumu parakstījušās amatpersonas tiesības parakstīt un iesniegt piedāvājumu juridiskās personas uzdevumā.</w:t>
      </w:r>
    </w:p>
    <w:p w14:paraId="2C97E93A" w14:textId="44DBCBF2"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Tehniskais piedāvājums saskaņā ar nolikumam pievienoto veidni  “Tehniskā specifikācija</w:t>
      </w:r>
      <w:r w:rsidR="007318E5">
        <w:rPr>
          <w:color w:val="000000" w:themeColor="text1"/>
          <w:szCs w:val="24"/>
        </w:rPr>
        <w:t xml:space="preserve"> un forma</w:t>
      </w:r>
      <w:r w:rsidRPr="00621F08">
        <w:rPr>
          <w:color w:val="000000" w:themeColor="text1"/>
          <w:szCs w:val="24"/>
        </w:rPr>
        <w:t>”</w:t>
      </w:r>
      <w:r w:rsidR="008B0A88" w:rsidRPr="00621F08">
        <w:rPr>
          <w:color w:val="000000" w:themeColor="text1"/>
          <w:szCs w:val="24"/>
        </w:rPr>
        <w:t xml:space="preserve"> (P</w:t>
      </w:r>
      <w:r w:rsidRPr="00621F08">
        <w:rPr>
          <w:color w:val="000000" w:themeColor="text1"/>
          <w:szCs w:val="24"/>
        </w:rPr>
        <w:t>ielikums</w:t>
      </w:r>
      <w:r w:rsidR="00A63B08" w:rsidRPr="00621F08">
        <w:rPr>
          <w:color w:val="000000" w:themeColor="text1"/>
          <w:szCs w:val="24"/>
        </w:rPr>
        <w:t xml:space="preserve"> Nr.</w:t>
      </w:r>
      <w:r w:rsidR="008B0A88" w:rsidRPr="00621F08">
        <w:rPr>
          <w:color w:val="000000" w:themeColor="text1"/>
          <w:szCs w:val="24"/>
        </w:rPr>
        <w:t>2</w:t>
      </w:r>
      <w:r w:rsidRPr="00621F08">
        <w:rPr>
          <w:color w:val="000000" w:themeColor="text1"/>
          <w:szCs w:val="24"/>
        </w:rPr>
        <w:t>)</w:t>
      </w:r>
      <w:r w:rsidR="00A63B08" w:rsidRPr="00621F08">
        <w:rPr>
          <w:color w:val="000000" w:themeColor="text1"/>
          <w:szCs w:val="24"/>
        </w:rPr>
        <w:t>.</w:t>
      </w:r>
    </w:p>
    <w:p w14:paraId="25CC7B8A" w14:textId="77777777" w:rsidR="00A63B08" w:rsidRPr="00621F08" w:rsidRDefault="00A63B0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Finanšu piedāvājums saskaņā ar nolikumam pievienoto veidni (Pielikums Nr.3).</w:t>
      </w:r>
    </w:p>
    <w:p w14:paraId="70C2EA13" w14:textId="2AE092B1" w:rsidR="00A63B08" w:rsidRPr="00621F08" w:rsidRDefault="009E79AD" w:rsidP="00A640DE">
      <w:pPr>
        <w:pStyle w:val="ListParagraph"/>
        <w:numPr>
          <w:ilvl w:val="1"/>
          <w:numId w:val="6"/>
        </w:numPr>
        <w:tabs>
          <w:tab w:val="left" w:pos="1276"/>
        </w:tabs>
        <w:spacing w:line="240" w:lineRule="auto"/>
        <w:ind w:left="1276" w:hanging="567"/>
        <w:jc w:val="both"/>
        <w:rPr>
          <w:color w:val="000000" w:themeColor="text1"/>
          <w:szCs w:val="24"/>
        </w:rPr>
      </w:pPr>
      <w:r>
        <w:rPr>
          <w:color w:val="000000" w:themeColor="text1"/>
          <w:szCs w:val="24"/>
        </w:rPr>
        <w:t xml:space="preserve">Pretendenta </w:t>
      </w:r>
      <w:r w:rsidR="004B4933" w:rsidRPr="00621F08">
        <w:rPr>
          <w:color w:val="000000" w:themeColor="text1"/>
          <w:szCs w:val="24"/>
        </w:rPr>
        <w:t>sniegto pakalpojumu (2013., 2014., 2015.</w:t>
      </w:r>
      <w:r w:rsidR="000142C6">
        <w:rPr>
          <w:color w:val="000000" w:themeColor="text1"/>
          <w:szCs w:val="24"/>
        </w:rPr>
        <w:t xml:space="preserve">, 2017. </w:t>
      </w:r>
      <w:r w:rsidR="004B4933" w:rsidRPr="00621F08">
        <w:rPr>
          <w:color w:val="000000" w:themeColor="text1"/>
          <w:szCs w:val="24"/>
        </w:rPr>
        <w:t xml:space="preserve">gads) pieredzes </w:t>
      </w:r>
      <w:r w:rsidR="00A63B08" w:rsidRPr="00621F08">
        <w:rPr>
          <w:color w:val="000000" w:themeColor="text1"/>
          <w:szCs w:val="24"/>
        </w:rPr>
        <w:t>apliecinājums</w:t>
      </w:r>
      <w:r w:rsidR="004B4933" w:rsidRPr="00621F08">
        <w:rPr>
          <w:color w:val="000000" w:themeColor="text1"/>
          <w:szCs w:val="24"/>
        </w:rPr>
        <w:t xml:space="preserve"> saskaņā ar nolikumam pievienoto veidni (</w:t>
      </w:r>
      <w:r w:rsidR="00A63B08" w:rsidRPr="00621F08">
        <w:rPr>
          <w:color w:val="000000" w:themeColor="text1"/>
          <w:szCs w:val="24"/>
        </w:rPr>
        <w:t>Pielikums Nr.4</w:t>
      </w:r>
      <w:r w:rsidR="004B4933" w:rsidRPr="00621F08">
        <w:rPr>
          <w:color w:val="000000" w:themeColor="text1"/>
          <w:szCs w:val="24"/>
        </w:rPr>
        <w:t>)</w:t>
      </w:r>
      <w:r w:rsidR="00A63B08" w:rsidRPr="00621F08">
        <w:rPr>
          <w:color w:val="000000" w:themeColor="text1"/>
          <w:szCs w:val="24"/>
        </w:rPr>
        <w:t>.</w:t>
      </w:r>
    </w:p>
    <w:p w14:paraId="030B1D0A" w14:textId="7EA19224" w:rsidR="00E377B8" w:rsidRPr="00621F08" w:rsidRDefault="00E377B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lastRenderedPageBreak/>
        <w:t xml:space="preserve">Pretendenta Kvalifikāciju, saimniecisko un finansiālo stāvokli apliecinoši dokumenti saskaņā ar Nolikuma </w:t>
      </w:r>
      <w:r w:rsidR="001F3806">
        <w:rPr>
          <w:color w:val="000000" w:themeColor="text1"/>
          <w:szCs w:val="24"/>
        </w:rPr>
        <w:t>5</w:t>
      </w:r>
      <w:r w:rsidRPr="00621F08">
        <w:rPr>
          <w:color w:val="000000" w:themeColor="text1"/>
          <w:szCs w:val="24"/>
        </w:rPr>
        <w:t>. punktā noteikto.</w:t>
      </w:r>
    </w:p>
    <w:p w14:paraId="320A5E76" w14:textId="27EA1AD1"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w:t>
      </w:r>
      <w:r w:rsidR="00A63B08" w:rsidRPr="00621F08">
        <w:rPr>
          <w:color w:val="000000" w:themeColor="text1"/>
          <w:szCs w:val="24"/>
        </w:rPr>
        <w:t xml:space="preserve"> no dalības iepirkuma procedūrā.</w:t>
      </w:r>
    </w:p>
    <w:p w14:paraId="4D9AB3E3" w14:textId="0850F454" w:rsidR="004B4933"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Ja pretendents nav iepirkuma priekšmeta ražotājfirma, ražotājfirmas vai autorizēta pārstāvja pilnvarojums par tiesībām piegādāt piedāvātās preces Latvijā. </w:t>
      </w:r>
    </w:p>
    <w:p w14:paraId="6B515306" w14:textId="77777777" w:rsidR="007B3257" w:rsidRPr="00621F08" w:rsidRDefault="007B3257" w:rsidP="000B3E10">
      <w:pPr>
        <w:spacing w:after="0" w:line="240" w:lineRule="auto"/>
        <w:ind w:left="1152"/>
        <w:contextualSpacing/>
        <w:jc w:val="both"/>
        <w:rPr>
          <w:rFonts w:ascii="Times New Roman" w:hAnsi="Times New Roman" w:cs="Times New Roman"/>
          <w:color w:val="000000" w:themeColor="text1"/>
          <w:sz w:val="24"/>
          <w:szCs w:val="24"/>
        </w:rPr>
      </w:pPr>
    </w:p>
    <w:p w14:paraId="29EB0D89" w14:textId="50C10393" w:rsidR="007B3257" w:rsidRPr="00621F08" w:rsidRDefault="007B3257" w:rsidP="00A640DE">
      <w:pPr>
        <w:pStyle w:val="NoSpacing"/>
        <w:widowControl w:val="0"/>
        <w:numPr>
          <w:ilvl w:val="0"/>
          <w:numId w:val="5"/>
        </w:numPr>
        <w:tabs>
          <w:tab w:val="left" w:pos="4678"/>
        </w:tabs>
        <w:autoSpaceDE w:val="0"/>
        <w:autoSpaceDN w:val="0"/>
        <w:contextualSpacing/>
        <w:rPr>
          <w:rFonts w:ascii="Times New Roman" w:hAnsi="Times New Roman"/>
          <w:b/>
          <w:color w:val="000000" w:themeColor="text1"/>
          <w:sz w:val="28"/>
          <w:szCs w:val="24"/>
          <w:lang w:val="lv-LV"/>
        </w:rPr>
      </w:pPr>
      <w:r w:rsidRPr="00621F08">
        <w:rPr>
          <w:rFonts w:ascii="Times New Roman" w:hAnsi="Times New Roman"/>
          <w:b/>
          <w:color w:val="000000" w:themeColor="text1"/>
          <w:sz w:val="28"/>
          <w:szCs w:val="24"/>
          <w:lang w:val="lv-LV"/>
        </w:rPr>
        <w:t>Piedāvājumu vērtēšana</w:t>
      </w:r>
    </w:p>
    <w:p w14:paraId="5478A03C" w14:textId="77777777" w:rsidR="006A4EAB" w:rsidRPr="00621F08" w:rsidRDefault="006A4EAB" w:rsidP="000B3E10">
      <w:pPr>
        <w:pStyle w:val="ListParagraph"/>
        <w:spacing w:line="240" w:lineRule="auto"/>
        <w:ind w:left="1152"/>
        <w:jc w:val="both"/>
        <w:rPr>
          <w:color w:val="000000" w:themeColor="text1"/>
          <w:szCs w:val="24"/>
        </w:rPr>
      </w:pPr>
    </w:p>
    <w:p w14:paraId="1F2EC272" w14:textId="7D6D22ED" w:rsidR="00A63B08" w:rsidRPr="00621F08" w:rsidRDefault="007B3257" w:rsidP="00A640DE">
      <w:pPr>
        <w:pStyle w:val="ListParagraph"/>
        <w:numPr>
          <w:ilvl w:val="1"/>
          <w:numId w:val="7"/>
        </w:numPr>
        <w:tabs>
          <w:tab w:val="left" w:pos="1276"/>
        </w:tabs>
        <w:spacing w:line="240" w:lineRule="auto"/>
        <w:ind w:firstLine="349"/>
        <w:jc w:val="both"/>
        <w:rPr>
          <w:color w:val="000000" w:themeColor="text1"/>
          <w:szCs w:val="24"/>
        </w:rPr>
      </w:pPr>
      <w:bookmarkStart w:id="12" w:name="_Hlk485893515"/>
      <w:r w:rsidRPr="00621F08">
        <w:rPr>
          <w:color w:val="000000" w:themeColor="text1"/>
          <w:szCs w:val="24"/>
        </w:rPr>
        <w:t>Komisija piedāvājumu vērtēšanu veic slēgtā sēdē</w:t>
      </w:r>
      <w:r w:rsidR="00A63B08" w:rsidRPr="00621F08">
        <w:rPr>
          <w:color w:val="000000" w:themeColor="text1"/>
          <w:szCs w:val="24"/>
        </w:rPr>
        <w:t xml:space="preserve"> sešos</w:t>
      </w:r>
      <w:r w:rsidRPr="00621F08">
        <w:rPr>
          <w:color w:val="000000" w:themeColor="text1"/>
          <w:szCs w:val="24"/>
        </w:rPr>
        <w:t xml:space="preserve"> posmos: </w:t>
      </w:r>
    </w:p>
    <w:p w14:paraId="7F468016" w14:textId="77777777" w:rsidR="002413F9" w:rsidRDefault="007B3257" w:rsidP="002413F9">
      <w:pPr>
        <w:pStyle w:val="ListParagraph"/>
        <w:numPr>
          <w:ilvl w:val="2"/>
          <w:numId w:val="7"/>
        </w:numPr>
        <w:tabs>
          <w:tab w:val="left" w:pos="1276"/>
        </w:tabs>
        <w:spacing w:line="240" w:lineRule="auto"/>
        <w:ind w:hanging="11"/>
        <w:jc w:val="both"/>
        <w:rPr>
          <w:color w:val="000000" w:themeColor="text1"/>
          <w:szCs w:val="24"/>
        </w:rPr>
      </w:pPr>
      <w:r w:rsidRPr="00621F08">
        <w:rPr>
          <w:color w:val="000000" w:themeColor="text1"/>
          <w:szCs w:val="24"/>
        </w:rPr>
        <w:t>Piedāvājumu noformējuma pārbaude un faktiskā iesniegtās dokumentācijas pārbaude.</w:t>
      </w:r>
    </w:p>
    <w:p w14:paraId="3979F63D" w14:textId="4FEE2D23" w:rsidR="00A63B08" w:rsidRPr="002413F9" w:rsidRDefault="007B3257" w:rsidP="002413F9">
      <w:pPr>
        <w:pStyle w:val="ListParagraph"/>
        <w:numPr>
          <w:ilvl w:val="2"/>
          <w:numId w:val="7"/>
        </w:numPr>
        <w:tabs>
          <w:tab w:val="left" w:pos="1276"/>
        </w:tabs>
        <w:spacing w:line="240" w:lineRule="auto"/>
        <w:ind w:left="1276" w:hanging="567"/>
        <w:jc w:val="both"/>
        <w:rPr>
          <w:color w:val="000000" w:themeColor="text1"/>
          <w:szCs w:val="24"/>
        </w:rPr>
      </w:pPr>
      <w:r w:rsidRPr="002413F9">
        <w:rPr>
          <w:color w:val="000000" w:themeColor="text1"/>
          <w:szCs w:val="24"/>
        </w:rPr>
        <w:t xml:space="preserve">Pretendentu vērtēšana, saskaņā ar PIL </w:t>
      </w:r>
      <w:r w:rsidR="00A63B08" w:rsidRPr="002413F9">
        <w:rPr>
          <w:color w:val="000000" w:themeColor="text1"/>
          <w:szCs w:val="24"/>
        </w:rPr>
        <w:t>42. panta</w:t>
      </w:r>
      <w:r w:rsidRPr="002413F9">
        <w:rPr>
          <w:color w:val="000000" w:themeColor="text1"/>
          <w:szCs w:val="24"/>
        </w:rPr>
        <w:t>.</w:t>
      </w:r>
      <w:r w:rsidR="00A63B08" w:rsidRPr="002413F9">
        <w:rPr>
          <w:color w:val="000000" w:themeColor="text1"/>
          <w:szCs w:val="24"/>
        </w:rPr>
        <w:t xml:space="preserve"> </w:t>
      </w:r>
      <w:r w:rsidRPr="002413F9">
        <w:rPr>
          <w:color w:val="000000" w:themeColor="text1"/>
          <w:szCs w:val="24"/>
        </w:rPr>
        <w:t xml:space="preserve">pirmās </w:t>
      </w:r>
      <w:r w:rsidR="002413F9" w:rsidRPr="002413F9">
        <w:rPr>
          <w:color w:val="000000" w:themeColor="text1"/>
          <w:szCs w:val="24"/>
        </w:rPr>
        <w:t xml:space="preserve">un otrās </w:t>
      </w:r>
      <w:r w:rsidRPr="002413F9">
        <w:rPr>
          <w:color w:val="000000" w:themeColor="text1"/>
          <w:szCs w:val="24"/>
        </w:rPr>
        <w:t>daļas izslēgšanas nosacījumiem.</w:t>
      </w:r>
    </w:p>
    <w:p w14:paraId="046443A2" w14:textId="48C6933A"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t>Pretendentu atbilstības pārbaude noteiktajām kvalifikācijas prasībām (pretendentu atlase). Komisija</w:t>
      </w:r>
      <w:r w:rsidR="00943F5E" w:rsidRPr="00621F08">
        <w:rPr>
          <w:color w:val="000000" w:themeColor="text1"/>
          <w:szCs w:val="24"/>
        </w:rPr>
        <w:t xml:space="preserve">, lai pārbaudītu pretendenta iesniegtās informācijas patiesumu, </w:t>
      </w:r>
      <w:r w:rsidRPr="00621F08">
        <w:rPr>
          <w:color w:val="000000" w:themeColor="text1"/>
          <w:szCs w:val="24"/>
        </w:rPr>
        <w:t xml:space="preserve">pārbaudīs pretendenta iesniegto informāciju pēc norādītās kontaktinformācijas un publiski pieejamā datu bāzē </w:t>
      </w:r>
      <w:hyperlink r:id="rId14" w:history="1">
        <w:r w:rsidR="00A63B08" w:rsidRPr="00621F08">
          <w:rPr>
            <w:rStyle w:val="Hyperlink"/>
            <w:szCs w:val="24"/>
          </w:rPr>
          <w:t>www.lursoft.lv</w:t>
        </w:r>
      </w:hyperlink>
      <w:r w:rsidR="00943F5E" w:rsidRPr="00621F08">
        <w:rPr>
          <w:color w:val="000000" w:themeColor="text1"/>
          <w:szCs w:val="24"/>
        </w:rPr>
        <w:t>.</w:t>
      </w:r>
    </w:p>
    <w:p w14:paraId="5EF32CC0" w14:textId="77777777"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bookmarkStart w:id="13" w:name="_Hlk485906035"/>
      <w:r w:rsidRPr="00621F08">
        <w:rPr>
          <w:color w:val="000000" w:themeColor="text1"/>
          <w:szCs w:val="24"/>
        </w:rPr>
        <w:t>Tehnisko piedāvājumu atbilstības pārbaude, saskaņā ar Nolikuma nosacījumiem.</w:t>
      </w:r>
    </w:p>
    <w:bookmarkEnd w:id="13"/>
    <w:p w14:paraId="0F15E88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t>Finanšu piedāvāj</w:t>
      </w:r>
      <w:r w:rsidR="00A63B08" w:rsidRPr="00621F08">
        <w:rPr>
          <w:color w:val="000000" w:themeColor="text1"/>
          <w:szCs w:val="24"/>
        </w:rPr>
        <w:t xml:space="preserve">umu aritmētisko kļūdu pārbaude. </w:t>
      </w:r>
      <w:r w:rsidRPr="00621F08">
        <w:rPr>
          <w:color w:val="000000" w:themeColor="text1"/>
          <w:szCs w:val="24"/>
        </w:rPr>
        <w:t>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48B57A1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Saimnieciski vi</w:t>
      </w:r>
      <w:r w:rsidR="00723395" w:rsidRPr="009B7733">
        <w:rPr>
          <w:color w:val="000000" w:themeColor="text1"/>
          <w:szCs w:val="24"/>
        </w:rPr>
        <w:t>sizdevīgākā piedāvājumu izvēle saskaņā ar Nolikuma 8. punktā noteikto kārtību.</w:t>
      </w:r>
    </w:p>
    <w:p w14:paraId="4FEA158E" w14:textId="08DD7C5E" w:rsidR="002413F9" w:rsidRDefault="00FB2BA9" w:rsidP="002413F9">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 xml:space="preserve">Iepirkums tiek uzskatīts par veiksmīgi noslēgtu, ja ir iesniegts vismaz 1 (viens) piedāvājums, kas atbilst visām šajā nolikumā izvirzītajām prasībām. </w:t>
      </w:r>
    </w:p>
    <w:p w14:paraId="33F8D806" w14:textId="77777777" w:rsidR="001E6F9A" w:rsidRDefault="001E6F9A" w:rsidP="001E6F9A">
      <w:pPr>
        <w:pStyle w:val="ListParagraph"/>
        <w:tabs>
          <w:tab w:val="left" w:pos="1276"/>
        </w:tabs>
        <w:spacing w:line="240" w:lineRule="auto"/>
        <w:ind w:left="1276"/>
        <w:jc w:val="both"/>
        <w:rPr>
          <w:color w:val="000000" w:themeColor="text1"/>
          <w:szCs w:val="24"/>
        </w:rPr>
      </w:pPr>
    </w:p>
    <w:bookmarkEnd w:id="12"/>
    <w:p w14:paraId="6386073B" w14:textId="77777777" w:rsidR="002413F9" w:rsidRPr="002413F9" w:rsidRDefault="002413F9" w:rsidP="002413F9">
      <w:pPr>
        <w:pStyle w:val="ListParagraph"/>
        <w:tabs>
          <w:tab w:val="left" w:pos="1276"/>
        </w:tabs>
        <w:spacing w:line="240" w:lineRule="auto"/>
        <w:ind w:left="1276"/>
        <w:jc w:val="both"/>
        <w:rPr>
          <w:color w:val="000000" w:themeColor="text1"/>
          <w:szCs w:val="24"/>
        </w:rPr>
      </w:pPr>
    </w:p>
    <w:p w14:paraId="04064704" w14:textId="17426D87" w:rsidR="00CC780F" w:rsidRPr="00621F08" w:rsidRDefault="00CC780F" w:rsidP="00A640DE">
      <w:pPr>
        <w:pStyle w:val="ListParagraph"/>
        <w:numPr>
          <w:ilvl w:val="0"/>
          <w:numId w:val="10"/>
        </w:numPr>
        <w:spacing w:line="240" w:lineRule="auto"/>
        <w:ind w:left="1418" w:hanging="266"/>
        <w:jc w:val="center"/>
        <w:rPr>
          <w:b/>
          <w:color w:val="000000" w:themeColor="text1"/>
          <w:sz w:val="28"/>
          <w:szCs w:val="24"/>
        </w:rPr>
      </w:pPr>
      <w:r w:rsidRPr="00621F08">
        <w:rPr>
          <w:b/>
          <w:color w:val="000000" w:themeColor="text1"/>
          <w:sz w:val="28"/>
          <w:szCs w:val="24"/>
        </w:rPr>
        <w:t>Saimnieciski izdevīgākā piedāvājuma noteikšana</w:t>
      </w:r>
    </w:p>
    <w:p w14:paraId="7FDF093D" w14:textId="77777777" w:rsidR="00CC780F" w:rsidRPr="00621F08" w:rsidRDefault="00CC780F" w:rsidP="00CC780F">
      <w:pPr>
        <w:pStyle w:val="ListParagraph"/>
        <w:spacing w:line="240" w:lineRule="auto"/>
        <w:ind w:left="1152"/>
        <w:rPr>
          <w:rFonts w:eastAsiaTheme="minorHAnsi"/>
          <w:color w:val="000000" w:themeColor="text1"/>
          <w:szCs w:val="24"/>
        </w:rPr>
      </w:pPr>
    </w:p>
    <w:p w14:paraId="2A72707B" w14:textId="77777777" w:rsidR="00CC780F" w:rsidRPr="00621F08" w:rsidRDefault="00CC780F" w:rsidP="00A640DE">
      <w:pPr>
        <w:pStyle w:val="ListParagraph"/>
        <w:numPr>
          <w:ilvl w:val="1"/>
          <w:numId w:val="10"/>
        </w:numPr>
        <w:spacing w:line="240" w:lineRule="auto"/>
        <w:ind w:left="1276" w:hanging="567"/>
        <w:rPr>
          <w:color w:val="000000" w:themeColor="text1"/>
          <w:szCs w:val="24"/>
        </w:rPr>
      </w:pPr>
      <w:r w:rsidRPr="00621F08">
        <w:rPr>
          <w:color w:val="000000" w:themeColor="text1"/>
          <w:szCs w:val="24"/>
        </w:rPr>
        <w:t>Saimnieciski izdevīgākā piedāvājuma noteikšanas vērtējuma punkti:</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78"/>
        <w:gridCol w:w="1842"/>
        <w:gridCol w:w="1701"/>
      </w:tblGrid>
      <w:tr w:rsidR="00CC780F" w:rsidRPr="00621F08" w14:paraId="1BDCB340" w14:textId="77777777" w:rsidTr="00CC780F">
        <w:tc>
          <w:tcPr>
            <w:tcW w:w="576" w:type="dxa"/>
            <w:tcBorders>
              <w:top w:val="single" w:sz="4" w:space="0" w:color="auto"/>
              <w:left w:val="single" w:sz="4" w:space="0" w:color="auto"/>
              <w:bottom w:val="single" w:sz="4" w:space="0" w:color="auto"/>
              <w:right w:val="single" w:sz="4" w:space="0" w:color="auto"/>
            </w:tcBorders>
            <w:vAlign w:val="center"/>
            <w:hideMark/>
          </w:tcPr>
          <w:p w14:paraId="0351FA5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Nr.</w:t>
            </w:r>
          </w:p>
          <w:p w14:paraId="7AFCFB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p.k.</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63F897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Kritērijs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89621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Apzīmējums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7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Maksimāli iespējamais punktu skaits</w:t>
            </w:r>
          </w:p>
        </w:tc>
      </w:tr>
      <w:tr w:rsidR="00CC780F" w:rsidRPr="00621F08" w14:paraId="6D23D927"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7CD55F4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w:t>
            </w:r>
          </w:p>
        </w:tc>
        <w:tc>
          <w:tcPr>
            <w:tcW w:w="5378" w:type="dxa"/>
            <w:tcBorders>
              <w:top w:val="single" w:sz="4" w:space="0" w:color="auto"/>
              <w:left w:val="single" w:sz="4" w:space="0" w:color="auto"/>
              <w:bottom w:val="single" w:sz="4" w:space="0" w:color="auto"/>
              <w:right w:val="single" w:sz="4" w:space="0" w:color="auto"/>
            </w:tcBorders>
          </w:tcPr>
          <w:p w14:paraId="009C8D3C" w14:textId="2BA5F01B" w:rsidR="00CC780F" w:rsidRPr="00EB4E0B" w:rsidRDefault="00EB4E0B" w:rsidP="00EB4E0B">
            <w:pPr>
              <w:spacing w:line="240" w:lineRule="auto"/>
              <w:ind w:left="23"/>
              <w:jc w:val="both"/>
              <w:rPr>
                <w:rFonts w:ascii="Times New Roman" w:hAnsi="Times New Roman" w:cs="Times New Roman"/>
                <w:color w:val="000000" w:themeColor="text1"/>
                <w:sz w:val="24"/>
                <w:szCs w:val="24"/>
              </w:rPr>
            </w:pPr>
            <w:r w:rsidRPr="00EB4E0B">
              <w:rPr>
                <w:rFonts w:ascii="Times New Roman" w:hAnsi="Times New Roman" w:cs="Times New Roman"/>
                <w:color w:val="000000" w:themeColor="text1"/>
                <w:sz w:val="24"/>
                <w:szCs w:val="24"/>
              </w:rPr>
              <w:t xml:space="preserve">Vērtējamā cena par </w:t>
            </w:r>
            <w:r w:rsidR="006D58B2">
              <w:rPr>
                <w:rFonts w:ascii="Times New Roman" w:hAnsi="Times New Roman" w:cs="Times New Roman"/>
                <w:color w:val="000000" w:themeColor="text1"/>
                <w:sz w:val="24"/>
                <w:szCs w:val="24"/>
              </w:rPr>
              <w:t>sniega ražošanas pūtēju (3 gab.) un ūdens dzesētāja</w:t>
            </w:r>
            <w:r w:rsidR="009F4E96">
              <w:rPr>
                <w:rFonts w:ascii="Times New Roman" w:hAnsi="Times New Roman" w:cs="Times New Roman"/>
                <w:color w:val="000000" w:themeColor="text1"/>
                <w:sz w:val="24"/>
                <w:szCs w:val="24"/>
              </w:rPr>
              <w:t xml:space="preserve"> (1</w:t>
            </w:r>
            <w:r w:rsidR="008F6615">
              <w:rPr>
                <w:rFonts w:ascii="Times New Roman" w:hAnsi="Times New Roman" w:cs="Times New Roman"/>
                <w:color w:val="000000" w:themeColor="text1"/>
                <w:sz w:val="24"/>
                <w:szCs w:val="24"/>
              </w:rPr>
              <w:t xml:space="preserve"> </w:t>
            </w:r>
            <w:r w:rsidR="009F4E96">
              <w:rPr>
                <w:rFonts w:ascii="Times New Roman" w:hAnsi="Times New Roman" w:cs="Times New Roman"/>
                <w:color w:val="000000" w:themeColor="text1"/>
                <w:sz w:val="24"/>
                <w:szCs w:val="24"/>
              </w:rPr>
              <w:t>gab.)</w:t>
            </w:r>
            <w:r w:rsidR="006D58B2">
              <w:rPr>
                <w:rFonts w:ascii="Times New Roman" w:hAnsi="Times New Roman" w:cs="Times New Roman"/>
                <w:color w:val="000000" w:themeColor="text1"/>
                <w:sz w:val="24"/>
                <w:szCs w:val="24"/>
              </w:rPr>
              <w:t xml:space="preserve"> </w:t>
            </w:r>
            <w:r w:rsidR="00CC780F" w:rsidRPr="00EB4E0B">
              <w:rPr>
                <w:rFonts w:ascii="Times New Roman" w:hAnsi="Times New Roman" w:cs="Times New Roman"/>
                <w:color w:val="000000" w:themeColor="text1"/>
                <w:sz w:val="24"/>
                <w:szCs w:val="24"/>
              </w:rPr>
              <w:t>iegādi</w:t>
            </w:r>
            <w:r w:rsidR="008F6615">
              <w:rPr>
                <w:rFonts w:ascii="Times New Roman" w:hAnsi="Times New Roman" w:cs="Times New Roman"/>
                <w:color w:val="000000" w:themeColor="text1"/>
                <w:sz w:val="24"/>
                <w:szCs w:val="24"/>
              </w:rPr>
              <w:t>, piegādi un uzstādīšanu</w:t>
            </w:r>
            <w:r w:rsidR="00CC780F" w:rsidRPr="00EB4E0B">
              <w:rPr>
                <w:rFonts w:ascii="Times New Roman" w:hAnsi="Times New Roman" w:cs="Times New Roman"/>
                <w:color w:val="000000" w:themeColor="text1"/>
                <w:sz w:val="24"/>
                <w:szCs w:val="24"/>
              </w:rPr>
              <w:t>, sa</w:t>
            </w:r>
            <w:r w:rsidR="009A4EF4" w:rsidRPr="00EB4E0B">
              <w:rPr>
                <w:rFonts w:ascii="Times New Roman" w:hAnsi="Times New Roman" w:cs="Times New Roman"/>
                <w:color w:val="000000" w:themeColor="text1"/>
                <w:sz w:val="24"/>
                <w:szCs w:val="24"/>
              </w:rPr>
              <w:t>skaņā ar Nolikuma Pielikumu Nr.3 – Finanšu piedāvājuma</w:t>
            </w:r>
            <w:r w:rsidR="00A21BCF" w:rsidRPr="00EB4E0B">
              <w:rPr>
                <w:rFonts w:ascii="Times New Roman" w:hAnsi="Times New Roman" w:cs="Times New Roman"/>
                <w:color w:val="000000" w:themeColor="text1"/>
                <w:sz w:val="24"/>
                <w:szCs w:val="24"/>
              </w:rPr>
              <w:t xml:space="preserve"> forma</w:t>
            </w:r>
            <w:r w:rsidR="00CC780F" w:rsidRPr="00EB4E0B">
              <w:rPr>
                <w:rFonts w:ascii="Times New Roman" w:hAnsi="Times New Roman" w:cs="Times New Roman"/>
                <w:color w:val="000000" w:themeColor="text1"/>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0E2D47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w:t>
            </w:r>
          </w:p>
        </w:tc>
        <w:tc>
          <w:tcPr>
            <w:tcW w:w="1701" w:type="dxa"/>
            <w:tcBorders>
              <w:top w:val="single" w:sz="4" w:space="0" w:color="auto"/>
              <w:left w:val="single" w:sz="4" w:space="0" w:color="auto"/>
              <w:bottom w:val="single" w:sz="4" w:space="0" w:color="auto"/>
              <w:right w:val="single" w:sz="4" w:space="0" w:color="auto"/>
            </w:tcBorders>
            <w:hideMark/>
          </w:tcPr>
          <w:p w14:paraId="68FDD6BC" w14:textId="0CA61FFA" w:rsidR="00CC780F" w:rsidRPr="00621F08" w:rsidRDefault="00A90DA6">
            <w:pPr>
              <w:pStyle w:val="naisf"/>
              <w:spacing w:before="0" w:beforeAutospacing="0" w:after="0" w:afterAutospacing="0" w:line="256" w:lineRule="auto"/>
              <w:contextualSpacing/>
              <w:jc w:val="center"/>
              <w:rPr>
                <w:color w:val="000000" w:themeColor="text1"/>
                <w:lang w:val="lv-LV"/>
              </w:rPr>
            </w:pPr>
            <w:r>
              <w:rPr>
                <w:color w:val="000000" w:themeColor="text1"/>
                <w:lang w:val="lv-LV"/>
              </w:rPr>
              <w:t>6</w:t>
            </w:r>
            <w:r w:rsidR="00CC780F" w:rsidRPr="00621F08">
              <w:rPr>
                <w:color w:val="000000" w:themeColor="text1"/>
                <w:lang w:val="lv-LV"/>
              </w:rPr>
              <w:t>0</w:t>
            </w:r>
          </w:p>
        </w:tc>
      </w:tr>
      <w:tr w:rsidR="00CC780F" w:rsidRPr="00621F08" w14:paraId="2F0820FB"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134E9014"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2.</w:t>
            </w:r>
          </w:p>
        </w:tc>
        <w:tc>
          <w:tcPr>
            <w:tcW w:w="5378" w:type="dxa"/>
            <w:tcBorders>
              <w:top w:val="single" w:sz="4" w:space="0" w:color="auto"/>
              <w:left w:val="single" w:sz="4" w:space="0" w:color="auto"/>
              <w:bottom w:val="single" w:sz="4" w:space="0" w:color="auto"/>
              <w:right w:val="single" w:sz="4" w:space="0" w:color="auto"/>
            </w:tcBorders>
            <w:hideMark/>
          </w:tcPr>
          <w:p w14:paraId="47F9F9C0" w14:textId="425D2A52" w:rsidR="00CC780F" w:rsidRPr="005D40E6" w:rsidRDefault="008F6615" w:rsidP="005D40E6">
            <w:pPr>
              <w:spacing w:line="24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Piedāvātā dalītā maksājuma kārtība</w:t>
            </w:r>
            <w:r w:rsidR="00BB4ABD">
              <w:rPr>
                <w:rFonts w:ascii="Times New Roman" w:hAnsi="Times New Roman" w:cs="Times New Roman"/>
                <w:color w:val="000000" w:themeColor="text1"/>
                <w:sz w:val="24"/>
                <w:szCs w:val="24"/>
              </w:rPr>
              <w:t xml:space="preserve"> </w:t>
            </w:r>
            <w:r w:rsidRPr="00EB4E0B">
              <w:rPr>
                <w:rFonts w:ascii="Times New Roman" w:hAnsi="Times New Roman" w:cs="Times New Roman"/>
                <w:color w:val="000000" w:themeColor="text1"/>
                <w:sz w:val="24"/>
                <w:szCs w:val="24"/>
              </w:rPr>
              <w:t xml:space="preserve">par </w:t>
            </w:r>
            <w:r>
              <w:rPr>
                <w:rFonts w:ascii="Times New Roman" w:hAnsi="Times New Roman" w:cs="Times New Roman"/>
                <w:color w:val="000000" w:themeColor="text1"/>
                <w:sz w:val="24"/>
                <w:szCs w:val="24"/>
              </w:rPr>
              <w:t xml:space="preserve">sniega ražošanas pūtēju (3 gab.) un ūdens dzesētāja (1 gab.) </w:t>
            </w:r>
            <w:r>
              <w:rPr>
                <w:rFonts w:ascii="Times New Roman" w:hAnsi="Times New Roman" w:cs="Times New Roman"/>
                <w:color w:val="000000" w:themeColor="text1"/>
                <w:sz w:val="24"/>
                <w:szCs w:val="24"/>
              </w:rPr>
              <w:lastRenderedPageBreak/>
              <w:t>iegādi, piegādi un uzstādīšanu</w:t>
            </w:r>
            <w:r w:rsidR="00A90DA6">
              <w:rPr>
                <w:rFonts w:ascii="Times New Roman" w:hAnsi="Times New Roman" w:cs="Times New Roman"/>
                <w:color w:val="000000" w:themeColor="text1"/>
                <w:sz w:val="24"/>
                <w:szCs w:val="24"/>
              </w:rPr>
              <w:t xml:space="preserve"> </w:t>
            </w:r>
            <w:r w:rsidR="00BB4ABD" w:rsidRPr="00EB4E0B">
              <w:rPr>
                <w:rFonts w:ascii="Times New Roman" w:hAnsi="Times New Roman" w:cs="Times New Roman"/>
                <w:color w:val="000000" w:themeColor="text1"/>
                <w:sz w:val="24"/>
                <w:szCs w:val="24"/>
              </w:rPr>
              <w:t>saskaņā ar Nolikuma Pielikumu Nr.3 – Finanšu piedāvājuma forma.</w:t>
            </w:r>
          </w:p>
        </w:tc>
        <w:tc>
          <w:tcPr>
            <w:tcW w:w="1842" w:type="dxa"/>
            <w:tcBorders>
              <w:top w:val="single" w:sz="4" w:space="0" w:color="auto"/>
              <w:left w:val="single" w:sz="4" w:space="0" w:color="auto"/>
              <w:bottom w:val="single" w:sz="4" w:space="0" w:color="auto"/>
              <w:right w:val="single" w:sz="4" w:space="0" w:color="auto"/>
            </w:tcBorders>
            <w:hideMark/>
          </w:tcPr>
          <w:p w14:paraId="5BEF1437"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lastRenderedPageBreak/>
              <w:t>B</w:t>
            </w:r>
          </w:p>
        </w:tc>
        <w:tc>
          <w:tcPr>
            <w:tcW w:w="1701" w:type="dxa"/>
            <w:tcBorders>
              <w:top w:val="single" w:sz="4" w:space="0" w:color="auto"/>
              <w:left w:val="single" w:sz="4" w:space="0" w:color="auto"/>
              <w:bottom w:val="single" w:sz="4" w:space="0" w:color="auto"/>
              <w:right w:val="single" w:sz="4" w:space="0" w:color="auto"/>
            </w:tcBorders>
            <w:hideMark/>
          </w:tcPr>
          <w:p w14:paraId="7DE7572C" w14:textId="00B34BEF" w:rsidR="00CC780F" w:rsidRPr="00621F08" w:rsidRDefault="00A90DA6">
            <w:pPr>
              <w:pStyle w:val="naisf"/>
              <w:spacing w:before="0" w:beforeAutospacing="0" w:after="0" w:afterAutospacing="0" w:line="256" w:lineRule="auto"/>
              <w:contextualSpacing/>
              <w:jc w:val="center"/>
              <w:rPr>
                <w:color w:val="000000" w:themeColor="text1"/>
                <w:lang w:val="lv-LV"/>
              </w:rPr>
            </w:pPr>
            <w:r>
              <w:rPr>
                <w:color w:val="000000" w:themeColor="text1"/>
                <w:lang w:val="lv-LV"/>
              </w:rPr>
              <w:t>3</w:t>
            </w:r>
            <w:r w:rsidR="00CC780F" w:rsidRPr="00621F08">
              <w:rPr>
                <w:color w:val="000000" w:themeColor="text1"/>
                <w:lang w:val="lv-LV"/>
              </w:rPr>
              <w:t>0</w:t>
            </w:r>
          </w:p>
        </w:tc>
      </w:tr>
      <w:tr w:rsidR="00CC780F" w:rsidRPr="00621F08" w14:paraId="2F19162E"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65E6098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3.</w:t>
            </w:r>
          </w:p>
        </w:tc>
        <w:tc>
          <w:tcPr>
            <w:tcW w:w="5378" w:type="dxa"/>
            <w:tcBorders>
              <w:top w:val="single" w:sz="4" w:space="0" w:color="auto"/>
              <w:left w:val="single" w:sz="4" w:space="0" w:color="auto"/>
              <w:bottom w:val="single" w:sz="4" w:space="0" w:color="auto"/>
              <w:right w:val="single" w:sz="4" w:space="0" w:color="auto"/>
            </w:tcBorders>
            <w:hideMark/>
          </w:tcPr>
          <w:p w14:paraId="4508AA21" w14:textId="1A4A7AF6" w:rsidR="00CC780F" w:rsidRPr="00621F08" w:rsidRDefault="008F6615">
            <w:pPr>
              <w:pStyle w:val="naisf"/>
              <w:spacing w:before="0" w:beforeAutospacing="0" w:after="0" w:afterAutospacing="0" w:line="256" w:lineRule="auto"/>
              <w:contextualSpacing/>
              <w:rPr>
                <w:color w:val="000000" w:themeColor="text1"/>
                <w:lang w:val="lv-LV"/>
              </w:rPr>
            </w:pPr>
            <w:r>
              <w:rPr>
                <w:color w:val="000000" w:themeColor="text1"/>
              </w:rPr>
              <w:t xml:space="preserve">Sniega ražošanas pūtēju (3 gab.) un ūdens dzesētāja (1 gab.) </w:t>
            </w:r>
            <w:r w:rsidR="00CC780F" w:rsidRPr="00621F08">
              <w:rPr>
                <w:color w:val="000000" w:themeColor="text1"/>
                <w:lang w:val="lv-LV"/>
              </w:rPr>
              <w:t>pi</w:t>
            </w:r>
            <w:r w:rsidR="003D3EB4">
              <w:rPr>
                <w:color w:val="000000" w:themeColor="text1"/>
                <w:lang w:val="lv-LV"/>
              </w:rPr>
              <w:t xml:space="preserve">egādes laiks, </w:t>
            </w:r>
            <w:r w:rsidR="003D3EB4" w:rsidRPr="00621F08">
              <w:rPr>
                <w:color w:val="000000" w:themeColor="text1"/>
              </w:rPr>
              <w:t>saskaņā ar Nolikuma Pielikumu Nr.2 – Tehniskā specifikācija</w:t>
            </w:r>
            <w:r w:rsidR="003D3EB4">
              <w:rPr>
                <w:color w:val="000000" w:themeColor="text1"/>
              </w:rPr>
              <w:t xml:space="preserve"> un forma</w:t>
            </w:r>
            <w:r w:rsidR="003D3EB4" w:rsidRPr="00621F08">
              <w:rPr>
                <w:color w:val="000000" w:themeColor="text1"/>
              </w:rPr>
              <w:t>.</w:t>
            </w:r>
          </w:p>
        </w:tc>
        <w:tc>
          <w:tcPr>
            <w:tcW w:w="1842" w:type="dxa"/>
            <w:tcBorders>
              <w:top w:val="single" w:sz="4" w:space="0" w:color="auto"/>
              <w:left w:val="single" w:sz="4" w:space="0" w:color="auto"/>
              <w:bottom w:val="single" w:sz="4" w:space="0" w:color="auto"/>
              <w:right w:val="single" w:sz="4" w:space="0" w:color="auto"/>
            </w:tcBorders>
            <w:hideMark/>
          </w:tcPr>
          <w:p w14:paraId="78739A4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C</w:t>
            </w:r>
          </w:p>
        </w:tc>
        <w:tc>
          <w:tcPr>
            <w:tcW w:w="1701" w:type="dxa"/>
            <w:tcBorders>
              <w:top w:val="single" w:sz="4" w:space="0" w:color="auto"/>
              <w:left w:val="single" w:sz="4" w:space="0" w:color="auto"/>
              <w:bottom w:val="single" w:sz="4" w:space="0" w:color="auto"/>
              <w:right w:val="single" w:sz="4" w:space="0" w:color="auto"/>
            </w:tcBorders>
            <w:hideMark/>
          </w:tcPr>
          <w:p w14:paraId="05F1FA3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40F39B76" w14:textId="77777777" w:rsidTr="00CC780F">
        <w:tc>
          <w:tcPr>
            <w:tcW w:w="576" w:type="dxa"/>
            <w:tcBorders>
              <w:top w:val="single" w:sz="4" w:space="0" w:color="auto"/>
              <w:left w:val="single" w:sz="4" w:space="0" w:color="auto"/>
              <w:bottom w:val="single" w:sz="4" w:space="0" w:color="auto"/>
              <w:right w:val="single" w:sz="4" w:space="0" w:color="auto"/>
            </w:tcBorders>
          </w:tcPr>
          <w:p w14:paraId="7074A266" w14:textId="77777777" w:rsidR="00CC780F" w:rsidRPr="00621F08" w:rsidRDefault="00CC780F">
            <w:pPr>
              <w:pStyle w:val="naisf"/>
              <w:spacing w:before="0" w:beforeAutospacing="0" w:after="0" w:afterAutospacing="0" w:line="256" w:lineRule="auto"/>
              <w:contextualSpacing/>
              <w:rPr>
                <w:color w:val="000000" w:themeColor="text1"/>
                <w:lang w:val="lv-LV"/>
              </w:rPr>
            </w:pPr>
          </w:p>
        </w:tc>
        <w:tc>
          <w:tcPr>
            <w:tcW w:w="7220" w:type="dxa"/>
            <w:gridSpan w:val="2"/>
            <w:tcBorders>
              <w:top w:val="single" w:sz="4" w:space="0" w:color="auto"/>
              <w:left w:val="single" w:sz="4" w:space="0" w:color="auto"/>
              <w:bottom w:val="single" w:sz="4" w:space="0" w:color="auto"/>
              <w:right w:val="single" w:sz="4" w:space="0" w:color="auto"/>
            </w:tcBorders>
            <w:hideMark/>
          </w:tcPr>
          <w:p w14:paraId="45870C07" w14:textId="77777777"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Kopējais iespējamais punktu skaits pa visiem kritērijiem</w:t>
            </w:r>
          </w:p>
        </w:tc>
        <w:tc>
          <w:tcPr>
            <w:tcW w:w="1701" w:type="dxa"/>
            <w:tcBorders>
              <w:top w:val="single" w:sz="4" w:space="0" w:color="auto"/>
              <w:left w:val="single" w:sz="4" w:space="0" w:color="auto"/>
              <w:bottom w:val="single" w:sz="4" w:space="0" w:color="auto"/>
              <w:right w:val="single" w:sz="4" w:space="0" w:color="auto"/>
            </w:tcBorders>
            <w:hideMark/>
          </w:tcPr>
          <w:p w14:paraId="68E554D0"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100</w:t>
            </w:r>
          </w:p>
        </w:tc>
      </w:tr>
    </w:tbl>
    <w:p w14:paraId="5C9FC6EC" w14:textId="77777777" w:rsidR="00CC780F" w:rsidRPr="00621F08" w:rsidRDefault="00CC780F" w:rsidP="00CC780F">
      <w:pPr>
        <w:spacing w:after="0" w:line="240" w:lineRule="auto"/>
        <w:ind w:left="1080"/>
        <w:contextualSpacing/>
        <w:jc w:val="both"/>
        <w:rPr>
          <w:rFonts w:ascii="Times New Roman" w:hAnsi="Times New Roman" w:cs="Times New Roman"/>
          <w:b/>
          <w:color w:val="000000" w:themeColor="text1"/>
          <w:sz w:val="24"/>
          <w:szCs w:val="24"/>
        </w:rPr>
      </w:pPr>
    </w:p>
    <w:p w14:paraId="0D03E37B" w14:textId="2FE89F86" w:rsidR="00CC780F" w:rsidRPr="008F6615" w:rsidRDefault="00CC780F" w:rsidP="00EB4E0B">
      <w:pPr>
        <w:pStyle w:val="ListParagraph"/>
        <w:numPr>
          <w:ilvl w:val="1"/>
          <w:numId w:val="10"/>
        </w:numPr>
        <w:spacing w:line="240" w:lineRule="auto"/>
        <w:ind w:left="1152" w:hanging="443"/>
        <w:jc w:val="both"/>
        <w:rPr>
          <w:b/>
          <w:color w:val="000000" w:themeColor="text1"/>
          <w:szCs w:val="24"/>
        </w:rPr>
      </w:pPr>
      <w:r w:rsidRPr="00EB4E0B">
        <w:rPr>
          <w:color w:val="000000" w:themeColor="text1"/>
          <w:szCs w:val="24"/>
        </w:rPr>
        <w:t>Vērtēšanas 1. kritērijā (A) piedāvājums ar viszemā</w:t>
      </w:r>
      <w:r w:rsidR="008F6615">
        <w:rPr>
          <w:color w:val="000000" w:themeColor="text1"/>
          <w:szCs w:val="24"/>
        </w:rPr>
        <w:t xml:space="preserve">ko piedāvāto vērtējamo cenu </w:t>
      </w:r>
      <w:r w:rsidR="008F6615" w:rsidRPr="00EB4E0B">
        <w:rPr>
          <w:color w:val="000000" w:themeColor="text1"/>
          <w:szCs w:val="24"/>
        </w:rPr>
        <w:t xml:space="preserve">par </w:t>
      </w:r>
      <w:r w:rsidR="008F6615">
        <w:rPr>
          <w:color w:val="000000" w:themeColor="text1"/>
          <w:szCs w:val="24"/>
        </w:rPr>
        <w:t xml:space="preserve">sniega ražošanas pūtēju (3 gab.) un ūdens dzesētāja (1 gab.) </w:t>
      </w:r>
      <w:r w:rsidR="008F6615" w:rsidRPr="00EB4E0B">
        <w:rPr>
          <w:color w:val="000000" w:themeColor="text1"/>
          <w:szCs w:val="24"/>
        </w:rPr>
        <w:t>iegādi</w:t>
      </w:r>
      <w:r w:rsidR="008F6615">
        <w:rPr>
          <w:color w:val="000000" w:themeColor="text1"/>
          <w:szCs w:val="24"/>
        </w:rPr>
        <w:t>, piegādi un uzstādīšanu</w:t>
      </w:r>
      <w:r w:rsidR="008F6615" w:rsidRPr="00EB4E0B">
        <w:rPr>
          <w:color w:val="000000" w:themeColor="text1"/>
          <w:szCs w:val="24"/>
        </w:rPr>
        <w:t xml:space="preserve"> </w:t>
      </w:r>
      <w:r w:rsidRPr="00EB4E0B">
        <w:rPr>
          <w:color w:val="000000" w:themeColor="text1"/>
          <w:szCs w:val="24"/>
        </w:rPr>
        <w:t>(EUR) bez PVN tiek vērtēts ar maksi</w:t>
      </w:r>
      <w:r w:rsidR="008F6615">
        <w:rPr>
          <w:color w:val="000000" w:themeColor="text1"/>
          <w:szCs w:val="24"/>
        </w:rPr>
        <w:t>māli iespējamo punktu skaitu – 6</w:t>
      </w:r>
      <w:r w:rsidRPr="00EB4E0B">
        <w:rPr>
          <w:color w:val="000000" w:themeColor="text1"/>
          <w:szCs w:val="24"/>
        </w:rPr>
        <w:t>0 (</w:t>
      </w:r>
      <w:r w:rsidR="008F6615">
        <w:rPr>
          <w:color w:val="000000" w:themeColor="text1"/>
          <w:szCs w:val="24"/>
        </w:rPr>
        <w:t>sešdesmit</w:t>
      </w:r>
      <w:r w:rsidRPr="00EB4E0B">
        <w:rPr>
          <w:color w:val="000000" w:themeColor="text1"/>
          <w:szCs w:val="24"/>
        </w:rPr>
        <w:t>) punkti. Pārējiem piedāvājumiem piešķiramie punkti tiek aprēķināti pēc formulas:</w:t>
      </w:r>
    </w:p>
    <w:p w14:paraId="0A3CA7EE" w14:textId="77777777" w:rsidR="008F6615" w:rsidRPr="00EB4E0B" w:rsidRDefault="008F6615" w:rsidP="008F6615">
      <w:pPr>
        <w:pStyle w:val="ListParagraph"/>
        <w:spacing w:line="240" w:lineRule="auto"/>
        <w:ind w:left="1152"/>
        <w:jc w:val="both"/>
        <w:rPr>
          <w:b/>
          <w:color w:val="000000" w:themeColor="text1"/>
          <w:szCs w:val="24"/>
        </w:rPr>
      </w:pPr>
    </w:p>
    <w:p w14:paraId="693AACCA" w14:textId="3D08E378" w:rsidR="00CC780F" w:rsidRPr="00621F08" w:rsidRDefault="00CC780F" w:rsidP="00CC780F">
      <w:pPr>
        <w:pStyle w:val="naisf"/>
        <w:shd w:val="clear" w:color="auto" w:fill="FFFFFF"/>
        <w:spacing w:before="0" w:beforeAutospacing="0" w:after="0" w:afterAutospacing="0"/>
        <w:ind w:left="720"/>
        <w:contextualSpacing/>
        <w:jc w:val="center"/>
        <w:rPr>
          <w:b/>
          <w:color w:val="000000" w:themeColor="text1"/>
          <w:lang w:val="lv-LV"/>
        </w:rPr>
      </w:pPr>
      <m:oMathPara>
        <m:oMath>
          <m:r>
            <m:rPr>
              <m:sty m:val="bi"/>
            </m:rPr>
            <w:rPr>
              <w:rFonts w:ascii="Cambria Math" w:hAnsi="Cambria Math"/>
              <w:color w:val="000000" w:themeColor="text1"/>
              <w:lang w:val="lv-LV"/>
            </w:rPr>
            <m:t>A=</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1</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2</m:t>
                  </m:r>
                </m:sub>
              </m:sSub>
            </m:den>
          </m:f>
          <m:r>
            <m:rPr>
              <m:sty m:val="bi"/>
            </m:rPr>
            <w:rPr>
              <w:rFonts w:ascii="Cambria Math" w:hAnsi="Cambria Math"/>
              <w:color w:val="000000" w:themeColor="text1"/>
              <w:lang w:val="lv-LV"/>
            </w:rPr>
            <m:t>*60</m:t>
          </m:r>
        </m:oMath>
      </m:oMathPara>
    </w:p>
    <w:p w14:paraId="0B03A9B0" w14:textId="77777777" w:rsidR="00CC780F" w:rsidRPr="00621F08" w:rsidRDefault="00CC780F" w:rsidP="00CC780F">
      <w:pPr>
        <w:pStyle w:val="naisf"/>
        <w:shd w:val="clear" w:color="auto" w:fill="FFFFFF"/>
        <w:spacing w:before="0" w:beforeAutospacing="0" w:after="0" w:afterAutospacing="0"/>
        <w:ind w:left="1854"/>
        <w:contextualSpacing/>
        <w:jc w:val="center"/>
        <w:rPr>
          <w:b/>
          <w:color w:val="000000" w:themeColor="text1"/>
          <w:lang w:val="lv-LV"/>
        </w:rPr>
      </w:pPr>
    </w:p>
    <w:p w14:paraId="2691726C" w14:textId="3D552F52"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viszemākā piedāvātā vērtēja</w:t>
      </w:r>
      <w:r w:rsidR="008F6615">
        <w:rPr>
          <w:color w:val="000000" w:themeColor="text1"/>
          <w:lang w:val="lv-LV"/>
        </w:rPr>
        <w:t>mā cena A kritērijā</w:t>
      </w:r>
    </w:p>
    <w:p w14:paraId="34DF5687" w14:textId="2F542DB7" w:rsidR="00CC780F"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w:t>
      </w:r>
      <w:r w:rsidR="00EB4E0B">
        <w:rPr>
          <w:color w:val="000000" w:themeColor="text1"/>
          <w:lang w:val="lv-LV"/>
        </w:rPr>
        <w:t xml:space="preserve">ā cena </w:t>
      </w:r>
      <w:r w:rsidR="008F6615">
        <w:rPr>
          <w:color w:val="000000" w:themeColor="text1"/>
          <w:lang w:val="lv-LV"/>
        </w:rPr>
        <w:t>A kritērijā.</w:t>
      </w:r>
    </w:p>
    <w:p w14:paraId="35828BE2" w14:textId="77777777" w:rsidR="00EB4E0B" w:rsidRPr="00621F08" w:rsidRDefault="00EB4E0B" w:rsidP="00CC780F">
      <w:pPr>
        <w:pStyle w:val="naisf"/>
        <w:shd w:val="clear" w:color="auto" w:fill="FFFFFF"/>
        <w:spacing w:before="0" w:beforeAutospacing="0" w:after="0" w:afterAutospacing="0"/>
        <w:ind w:left="1854"/>
        <w:contextualSpacing/>
        <w:rPr>
          <w:color w:val="000000" w:themeColor="text1"/>
          <w:lang w:val="lv-LV"/>
        </w:rPr>
      </w:pPr>
    </w:p>
    <w:p w14:paraId="4AA401C5" w14:textId="4755D67F" w:rsidR="00CC780F" w:rsidRDefault="00CC780F" w:rsidP="007F21BA">
      <w:pPr>
        <w:pStyle w:val="naisf"/>
        <w:shd w:val="clear" w:color="auto" w:fill="FFFFFF"/>
        <w:suppressAutoHyphens/>
        <w:spacing w:before="0" w:beforeAutospacing="0" w:after="0" w:afterAutospacing="0"/>
        <w:ind w:left="1276"/>
        <w:contextualSpacing/>
        <w:rPr>
          <w:color w:val="000000" w:themeColor="text1"/>
        </w:rPr>
      </w:pPr>
      <w:r w:rsidRPr="00621F08">
        <w:rPr>
          <w:color w:val="000000" w:themeColor="text1"/>
          <w:lang w:val="lv-LV"/>
        </w:rPr>
        <w:t>Vērtēšanas 2. kritērijā (B) piedāvājums</w:t>
      </w:r>
      <w:r w:rsidR="00362997">
        <w:rPr>
          <w:color w:val="000000" w:themeColor="text1"/>
          <w:lang w:val="lv-LV"/>
        </w:rPr>
        <w:t xml:space="preserve"> </w:t>
      </w:r>
      <w:r w:rsidR="008F6615">
        <w:rPr>
          <w:color w:val="000000" w:themeColor="text1"/>
        </w:rPr>
        <w:t xml:space="preserve">par </w:t>
      </w:r>
      <w:r w:rsidR="00F2548F">
        <w:rPr>
          <w:color w:val="000000" w:themeColor="text1"/>
        </w:rPr>
        <w:t>P</w:t>
      </w:r>
      <w:r w:rsidR="008F6615">
        <w:rPr>
          <w:color w:val="000000" w:themeColor="text1"/>
        </w:rPr>
        <w:t xml:space="preserve">asūtītājam </w:t>
      </w:r>
      <w:r w:rsidR="00F2548F">
        <w:rPr>
          <w:color w:val="000000" w:themeColor="text1"/>
        </w:rPr>
        <w:t>izdevīgākā</w:t>
      </w:r>
      <w:r w:rsidR="008F6615">
        <w:rPr>
          <w:color w:val="000000" w:themeColor="text1"/>
        </w:rPr>
        <w:t xml:space="preserve"> dalītā maksājuma kārtību </w:t>
      </w:r>
      <w:r w:rsidR="008F6615" w:rsidRPr="00EB4E0B">
        <w:rPr>
          <w:color w:val="000000" w:themeColor="text1"/>
        </w:rPr>
        <w:t xml:space="preserve">par </w:t>
      </w:r>
      <w:r w:rsidR="008F6615">
        <w:rPr>
          <w:color w:val="000000" w:themeColor="text1"/>
        </w:rPr>
        <w:t>sniega ražošanas pūtēju (3 gab.) un ūdens dzesētāja (1 gab.) iegādi, piegādi un uzstādīšanu</w:t>
      </w:r>
      <w:r w:rsidR="008F6615">
        <w:rPr>
          <w:color w:val="000000" w:themeColor="text1"/>
          <w:lang w:val="lv-LV"/>
        </w:rPr>
        <w:t xml:space="preserve"> </w:t>
      </w:r>
      <w:r w:rsidRPr="00621F08">
        <w:rPr>
          <w:color w:val="000000" w:themeColor="text1"/>
          <w:lang w:val="lv-LV"/>
        </w:rPr>
        <w:t xml:space="preserve">tiek </w:t>
      </w:r>
      <w:r w:rsidR="007F21BA">
        <w:rPr>
          <w:color w:val="000000" w:themeColor="text1"/>
          <w:lang w:val="lv-LV"/>
        </w:rPr>
        <w:t xml:space="preserve">vērtēts pēc </w:t>
      </w:r>
      <w:r w:rsidRPr="00621F08">
        <w:rPr>
          <w:color w:val="000000" w:themeColor="text1"/>
          <w:lang w:val="lv-LV"/>
        </w:rPr>
        <w:t>maksi</w:t>
      </w:r>
      <w:r w:rsidR="007F21BA">
        <w:rPr>
          <w:color w:val="000000" w:themeColor="text1"/>
          <w:lang w:val="lv-LV"/>
        </w:rPr>
        <w:t>māli i</w:t>
      </w:r>
      <w:r w:rsidR="001E12A7">
        <w:rPr>
          <w:color w:val="000000" w:themeColor="text1"/>
          <w:lang w:val="lv-LV"/>
        </w:rPr>
        <w:t>egūtā</w:t>
      </w:r>
      <w:r w:rsidR="007F21BA">
        <w:rPr>
          <w:color w:val="000000" w:themeColor="text1"/>
          <w:lang w:val="lv-LV"/>
        </w:rPr>
        <w:t xml:space="preserve"> punktu skaita saskaņā ar </w:t>
      </w:r>
      <w:r w:rsidR="007F21BA" w:rsidRPr="00EB4E0B">
        <w:rPr>
          <w:color w:val="000000" w:themeColor="text1"/>
        </w:rPr>
        <w:t>Pielikumu Nr.3 – Finanšu piedāvājuma forma.</w:t>
      </w:r>
    </w:p>
    <w:p w14:paraId="3B8265A9" w14:textId="77777777" w:rsidR="007F21BA" w:rsidRPr="00621F08" w:rsidRDefault="007F21BA" w:rsidP="007F21BA">
      <w:pPr>
        <w:pStyle w:val="naisf"/>
        <w:shd w:val="clear" w:color="auto" w:fill="FFFFFF"/>
        <w:suppressAutoHyphens/>
        <w:spacing w:before="0" w:beforeAutospacing="0" w:after="0" w:afterAutospacing="0"/>
        <w:ind w:left="1276"/>
        <w:contextualSpacing/>
        <w:rPr>
          <w:color w:val="000000" w:themeColor="text1"/>
          <w:lang w:val="lv-LV"/>
        </w:rPr>
      </w:pPr>
    </w:p>
    <w:p w14:paraId="10E4BEBB" w14:textId="09EE0B5A" w:rsidR="00CC780F" w:rsidRPr="00621F08" w:rsidRDefault="00CC780F" w:rsidP="00EB4E0B">
      <w:pPr>
        <w:pStyle w:val="naisf"/>
        <w:shd w:val="clear" w:color="auto" w:fill="FFFFFF"/>
        <w:suppressAutoHyphens/>
        <w:spacing w:before="0" w:beforeAutospacing="0" w:after="0" w:afterAutospacing="0"/>
        <w:ind w:left="1276"/>
        <w:contextualSpacing/>
        <w:rPr>
          <w:color w:val="000000" w:themeColor="text1"/>
          <w:lang w:val="lv-LV"/>
        </w:rPr>
      </w:pPr>
      <w:r w:rsidRPr="00621F08">
        <w:rPr>
          <w:color w:val="000000" w:themeColor="text1"/>
          <w:lang w:val="lv-LV"/>
        </w:rPr>
        <w:t xml:space="preserve">Vērtēšanas 3. kritērijā (C) piedāvājums ar īsāko piedāvāto Līguma izpildes garantēto </w:t>
      </w:r>
      <w:r w:rsidR="00500DB4">
        <w:rPr>
          <w:color w:val="000000" w:themeColor="text1"/>
        </w:rPr>
        <w:t>s</w:t>
      </w:r>
      <w:r w:rsidR="00F2548F">
        <w:rPr>
          <w:color w:val="000000" w:themeColor="text1"/>
        </w:rPr>
        <w:t xml:space="preserve">niega ražošanas pūtēju (3 gab.) un ūdens dzesētāja (1 gab.) </w:t>
      </w:r>
      <w:r w:rsidR="00F2548F" w:rsidRPr="00621F08">
        <w:rPr>
          <w:color w:val="000000" w:themeColor="text1"/>
          <w:lang w:val="lv-LV"/>
        </w:rPr>
        <w:t>pi</w:t>
      </w:r>
      <w:r w:rsidR="00F2548F">
        <w:rPr>
          <w:color w:val="000000" w:themeColor="text1"/>
          <w:lang w:val="lv-LV"/>
        </w:rPr>
        <w:t xml:space="preserve">egādes laiku </w:t>
      </w:r>
      <w:r w:rsidRPr="00621F08">
        <w:rPr>
          <w:color w:val="000000" w:themeColor="text1"/>
          <w:lang w:val="lv-LV"/>
        </w:rPr>
        <w:t>tiek vērtēts dienās ar maksimāli iespējamo punktu skaitu – 10 (desmit) punkti. Piedāvājumiem piešķiramie punkti tiek aprēķināti pēc formulas:</w:t>
      </w:r>
    </w:p>
    <w:p w14:paraId="6CA41523" w14:textId="48DD5163" w:rsidR="00CC780F" w:rsidRPr="00621F08" w:rsidRDefault="00CC780F" w:rsidP="00B85122">
      <w:pPr>
        <w:pStyle w:val="naisf"/>
        <w:shd w:val="clear" w:color="auto" w:fill="FFFFFF"/>
        <w:spacing w:before="0" w:beforeAutospacing="0" w:after="0" w:afterAutospacing="0"/>
        <w:contextualSpacing/>
        <w:jc w:val="center"/>
        <w:rPr>
          <w:b/>
          <w:color w:val="000000" w:themeColor="text1"/>
          <w:lang w:val="lv-LV"/>
        </w:rPr>
      </w:pPr>
      <m:oMathPara>
        <m:oMath>
          <m:r>
            <m:rPr>
              <m:sty m:val="bi"/>
            </m:rPr>
            <w:rPr>
              <w:rFonts w:ascii="Cambria Math" w:hAnsi="Cambria Math"/>
              <w:color w:val="000000" w:themeColor="text1"/>
              <w:lang w:val="lv-LV"/>
            </w:rPr>
            <m:t>C=</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2</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1</m:t>
                  </m:r>
                </m:sub>
              </m:sSub>
            </m:den>
          </m:f>
          <m:r>
            <m:rPr>
              <m:sty m:val="bi"/>
            </m:rPr>
            <w:rPr>
              <w:rFonts w:ascii="Cambria Math" w:hAnsi="Cambria Math"/>
              <w:color w:val="000000" w:themeColor="text1"/>
              <w:lang w:val="lv-LV"/>
            </w:rPr>
            <m:t>*10</m:t>
          </m:r>
        </m:oMath>
      </m:oMathPara>
    </w:p>
    <w:p w14:paraId="6DCBDFEA" w14:textId="77777777" w:rsidR="00CC780F" w:rsidRPr="00621F08" w:rsidRDefault="00CC780F" w:rsidP="00B85122">
      <w:pPr>
        <w:pStyle w:val="naisf"/>
        <w:shd w:val="clear" w:color="auto" w:fill="FFFFFF"/>
        <w:suppressAutoHyphens/>
        <w:spacing w:before="0" w:beforeAutospacing="0" w:after="0" w:afterAutospacing="0"/>
        <w:ind w:left="774"/>
        <w:contextualSpacing/>
        <w:rPr>
          <w:color w:val="000000" w:themeColor="text1"/>
          <w:lang w:val="lv-LV"/>
        </w:rPr>
      </w:pPr>
    </w:p>
    <w:p w14:paraId="70E1A06F" w14:textId="0474FB55" w:rsidR="00546829" w:rsidRPr="00621F08" w:rsidRDefault="00546829" w:rsidP="00EB4E0B">
      <w:pPr>
        <w:pStyle w:val="naisf"/>
        <w:shd w:val="clear" w:color="auto" w:fill="FFFFFF"/>
        <w:tabs>
          <w:tab w:val="left" w:pos="1843"/>
        </w:tabs>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 xml:space="preserve">2 </w:t>
      </w:r>
      <w:r w:rsidRPr="00621F08">
        <w:rPr>
          <w:color w:val="000000" w:themeColor="text1"/>
          <w:lang w:val="lv-LV"/>
        </w:rPr>
        <w:t>= Īsākais pretendenta piedāvātais līguma izpildes garantētā piegādes laika dienu skaits</w:t>
      </w:r>
      <w:r w:rsidR="00F2548F">
        <w:rPr>
          <w:color w:val="000000" w:themeColor="text1"/>
          <w:lang w:val="lv-LV"/>
        </w:rPr>
        <w:t xml:space="preserve"> C kritērijā</w:t>
      </w:r>
      <w:r w:rsidRPr="00621F08">
        <w:rPr>
          <w:color w:val="000000" w:themeColor="text1"/>
          <w:lang w:val="lv-LV"/>
        </w:rPr>
        <w:t>.</w:t>
      </w:r>
    </w:p>
    <w:p w14:paraId="415A0C1E" w14:textId="2217B332" w:rsidR="00CC780F" w:rsidRPr="00621F08" w:rsidRDefault="00CC780F" w:rsidP="00EB4E0B">
      <w:pPr>
        <w:pStyle w:val="naisf"/>
        <w:shd w:val="clear" w:color="auto" w:fill="FFFFFF"/>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1</w:t>
      </w:r>
      <w:r w:rsidRPr="00621F08">
        <w:rPr>
          <w:color w:val="000000" w:themeColor="text1"/>
          <w:lang w:val="lv-LV"/>
        </w:rPr>
        <w:t xml:space="preserve"> = Pretendenta, kuram aprēķina punktu skaitu, Līguma izpildes garantētā piegādes laika dienu skaits</w:t>
      </w:r>
      <w:r w:rsidR="00F2548F">
        <w:rPr>
          <w:color w:val="000000" w:themeColor="text1"/>
          <w:lang w:val="lv-LV"/>
        </w:rPr>
        <w:t xml:space="preserve"> C kritērijā.</w:t>
      </w:r>
    </w:p>
    <w:p w14:paraId="43127CF4" w14:textId="77777777" w:rsidR="00CC780F" w:rsidRPr="00621F08" w:rsidRDefault="00CC780F" w:rsidP="00CC780F">
      <w:pPr>
        <w:pStyle w:val="naisf"/>
        <w:shd w:val="clear" w:color="auto" w:fill="FFFFFF"/>
        <w:suppressAutoHyphens/>
        <w:spacing w:before="0" w:beforeAutospacing="0" w:after="0" w:afterAutospacing="0"/>
        <w:contextualSpacing/>
        <w:rPr>
          <w:color w:val="000000" w:themeColor="text1"/>
          <w:lang w:val="lv-LV"/>
        </w:rPr>
      </w:pPr>
    </w:p>
    <w:p w14:paraId="375064A6"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Kopvērtējums katram piedāvājumam tiks iegūts saskaitot visos kritērijos iegūtos punktus: Kopvērtējums = A + B + C.</w:t>
      </w:r>
    </w:p>
    <w:p w14:paraId="2231FD23"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72C8F078"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paredzamās līgumcenas aprēķina; (d) cena nav iespējama saskaņā ar normatīvo aktu prasībām.</w:t>
      </w:r>
    </w:p>
    <w:p w14:paraId="21BE13BF"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14084C73"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Pēc piedāvājumu izvērtēšanas, Komisija var pieņemt kādu no šādiem lēmumiem:</w:t>
      </w:r>
    </w:p>
    <w:p w14:paraId="1D6984E3" w14:textId="77777777" w:rsidR="00CC780F" w:rsidRPr="00621F08" w:rsidRDefault="00CC780F" w:rsidP="00CC780F">
      <w:pPr>
        <w:pStyle w:val="ListParagraph"/>
        <w:rPr>
          <w:color w:val="000000" w:themeColor="text1"/>
        </w:rPr>
      </w:pPr>
    </w:p>
    <w:p w14:paraId="741BB946" w14:textId="1554EC0F"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 xml:space="preserve">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samazinot iepērkamā inventāra apjomu līdz cenas kopsumma atbilst Pasūtītāja budžeta iespējām. </w:t>
      </w:r>
    </w:p>
    <w:p w14:paraId="669FB733" w14:textId="77777777"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Par Iepirkuma izbeigšanu neizvēloties nevienu no piedāvājumiem, ja piedāvājumi nav iesniegti, vai iesniegtie piedāvājumi neatbilst nolikuma prasībām</w:t>
      </w:r>
      <w:r w:rsidRPr="00621F08">
        <w:rPr>
          <w:b/>
          <w:i/>
          <w:color w:val="000000" w:themeColor="text1"/>
          <w:lang w:val="lv-LV"/>
        </w:rPr>
        <w:t xml:space="preserve">. </w:t>
      </w:r>
    </w:p>
    <w:p w14:paraId="07BEA367" w14:textId="77777777" w:rsidR="00CC780F" w:rsidRPr="00621F08" w:rsidRDefault="00CC780F"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6FBA71F0" w14:textId="77777777" w:rsidR="007B3257" w:rsidRPr="00621F08" w:rsidRDefault="007B3257" w:rsidP="00A640DE">
      <w:pPr>
        <w:numPr>
          <w:ilvl w:val="0"/>
          <w:numId w:val="8"/>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Cita informācija</w:t>
      </w:r>
    </w:p>
    <w:p w14:paraId="5EB2080F"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 iesniegtais piedāvājums nozīmē pilnīgu Iepirkuma Nolikuma noteikumu pieņemšanu un atbildību par to izpildi.</w:t>
      </w:r>
    </w:p>
    <w:p w14:paraId="641E7C8B" w14:textId="77777777" w:rsidR="006A4EAB" w:rsidRPr="00621F08" w:rsidRDefault="006A4EAB" w:rsidP="000B3E10">
      <w:pPr>
        <w:pStyle w:val="ListParagraph"/>
        <w:spacing w:line="240" w:lineRule="auto"/>
        <w:ind w:left="1152"/>
        <w:jc w:val="both"/>
        <w:rPr>
          <w:b/>
          <w:color w:val="000000" w:themeColor="text1"/>
          <w:szCs w:val="24"/>
        </w:rPr>
      </w:pPr>
    </w:p>
    <w:p w14:paraId="6EEC1BA9"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Pēc piedāvājumu iesniegšanas termiņa beigām pretendents nevar savu piedāvājumu grozīt.</w:t>
      </w:r>
    </w:p>
    <w:p w14:paraId="009CD7F0" w14:textId="77777777" w:rsidR="006A4EAB" w:rsidRPr="00621F08" w:rsidRDefault="006A4EAB" w:rsidP="000B3E10">
      <w:pPr>
        <w:pStyle w:val="ListParagraph"/>
        <w:spacing w:line="240" w:lineRule="auto"/>
        <w:ind w:left="1152"/>
        <w:jc w:val="both"/>
        <w:rPr>
          <w:b/>
          <w:color w:val="000000" w:themeColor="text1"/>
          <w:szCs w:val="24"/>
        </w:rPr>
      </w:pPr>
    </w:p>
    <w:p w14:paraId="72EE1807"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21F08" w:rsidRDefault="006A4EAB" w:rsidP="000B3E10">
      <w:pPr>
        <w:pStyle w:val="ListParagraph"/>
        <w:spacing w:line="240" w:lineRule="auto"/>
        <w:ind w:left="1152"/>
        <w:jc w:val="both"/>
        <w:rPr>
          <w:b/>
          <w:color w:val="000000" w:themeColor="text1"/>
          <w:szCs w:val="24"/>
        </w:rPr>
      </w:pPr>
    </w:p>
    <w:p w14:paraId="78D2E471" w14:textId="79E2B271"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Pretendents var iesniegt tikai vienu piedāvājuma </w:t>
      </w:r>
      <w:r w:rsidR="0024655C">
        <w:rPr>
          <w:color w:val="000000" w:themeColor="text1"/>
          <w:szCs w:val="24"/>
        </w:rPr>
        <w:t>variantu.</w:t>
      </w:r>
    </w:p>
    <w:p w14:paraId="3EBC133F" w14:textId="77777777" w:rsidR="00876842" w:rsidRPr="00621F08" w:rsidRDefault="00876842" w:rsidP="00876842">
      <w:pPr>
        <w:pStyle w:val="ListParagraph"/>
        <w:rPr>
          <w:color w:val="000000" w:themeColor="text1"/>
          <w:szCs w:val="24"/>
        </w:rPr>
      </w:pPr>
    </w:p>
    <w:p w14:paraId="5A05AE6B" w14:textId="77777777"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Ja piedāvājumu vērtēšanas laikā Komisija konstatē, ka pretendents iesniedzis piedāvājumu, kas varētu būt nepamatoti lēts, tad</w:t>
      </w:r>
      <w:r w:rsidR="00876842" w:rsidRPr="00621F08">
        <w:rPr>
          <w:color w:val="000000" w:themeColor="text1"/>
          <w:szCs w:val="24"/>
        </w:rPr>
        <w:t>,</w:t>
      </w:r>
      <w:r w:rsidRPr="00621F08">
        <w:rPr>
          <w:color w:val="000000" w:themeColor="text1"/>
          <w:szCs w:val="24"/>
        </w:rPr>
        <w:t xml:space="preserve">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r w:rsidR="00876842" w:rsidRPr="00621F08">
        <w:rPr>
          <w:color w:val="000000" w:themeColor="text1"/>
          <w:szCs w:val="24"/>
        </w:rPr>
        <w:t xml:space="preserve"> Šajā punktā minētajā situācijā, Pasūtītājs ir tiesīgs pieprasīt arī inventāra parauga apskati klātienē.</w:t>
      </w:r>
    </w:p>
    <w:p w14:paraId="41AD4573" w14:textId="77777777" w:rsidR="00876842" w:rsidRPr="00621F08" w:rsidRDefault="00876842" w:rsidP="00876842">
      <w:pPr>
        <w:pStyle w:val="ListParagraph"/>
        <w:rPr>
          <w:color w:val="000000" w:themeColor="text1"/>
          <w:szCs w:val="24"/>
        </w:rPr>
      </w:pPr>
    </w:p>
    <w:p w14:paraId="0A928807" w14:textId="335339CE"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Gadījumā, ja pretendents, Komisijas noteiktajā termiņā nesniedz paskaidrojumus, Komisija ir tiesīga izslēgt pretendentu no dalības iepirkumā un nevērtēt iesniegto piedāvājumu.  </w:t>
      </w:r>
    </w:p>
    <w:p w14:paraId="43A4A38A" w14:textId="77777777" w:rsidR="006A4EAB" w:rsidRPr="00621F08" w:rsidRDefault="006A4EAB" w:rsidP="000B3E10">
      <w:pPr>
        <w:pStyle w:val="ListParagraph"/>
        <w:spacing w:line="240" w:lineRule="auto"/>
        <w:ind w:left="1152"/>
        <w:jc w:val="both"/>
        <w:rPr>
          <w:b/>
          <w:color w:val="000000" w:themeColor="text1"/>
          <w:szCs w:val="24"/>
        </w:rPr>
      </w:pPr>
    </w:p>
    <w:p w14:paraId="32793D86" w14:textId="04C02180"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Iesniegtie piedāvājumi ir Pasūtītāja īpašums un netiek atdoti atpakaļ pretendent</w:t>
      </w:r>
      <w:r w:rsidR="002A3BEA">
        <w:rPr>
          <w:color w:val="000000" w:themeColor="text1"/>
          <w:szCs w:val="24"/>
        </w:rPr>
        <w:t>iem, izņemot Nolikuma punktā 1.7</w:t>
      </w:r>
      <w:r w:rsidRPr="00621F08">
        <w:rPr>
          <w:color w:val="000000" w:themeColor="text1"/>
          <w:szCs w:val="24"/>
        </w:rPr>
        <w:t>.3. minētajā gadījumā.</w:t>
      </w:r>
    </w:p>
    <w:p w14:paraId="1E22CFFC" w14:textId="77777777" w:rsidR="006A4EAB" w:rsidRPr="00621F08" w:rsidRDefault="006A4EAB" w:rsidP="000B3E10">
      <w:pPr>
        <w:pStyle w:val="ListParagraph"/>
        <w:spacing w:line="240" w:lineRule="auto"/>
        <w:ind w:left="1152"/>
        <w:jc w:val="both"/>
        <w:rPr>
          <w:b/>
          <w:color w:val="000000" w:themeColor="text1"/>
          <w:szCs w:val="24"/>
        </w:rPr>
      </w:pPr>
    </w:p>
    <w:p w14:paraId="703A145E" w14:textId="5898D49D"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Par uzvarētāju Iepirkumā tiks atzīts pretendents, kura piedāvājums atbildīs Nolikumā izvirzītajām prasībām, un būs saimnieciski izdevīgākais.</w:t>
      </w:r>
    </w:p>
    <w:p w14:paraId="7A215F67" w14:textId="1AE6011A" w:rsidR="00222598" w:rsidRPr="00621F08" w:rsidRDefault="00222598" w:rsidP="00222598">
      <w:pPr>
        <w:spacing w:line="240" w:lineRule="auto"/>
        <w:jc w:val="both"/>
        <w:rPr>
          <w:rFonts w:ascii="Times New Roman" w:hAnsi="Times New Roman" w:cs="Times New Roman"/>
          <w:b/>
          <w:color w:val="000000" w:themeColor="text1"/>
          <w:sz w:val="14"/>
          <w:szCs w:val="24"/>
        </w:rPr>
      </w:pPr>
    </w:p>
    <w:p w14:paraId="7F2C606B" w14:textId="77777777"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Komisija var lemt par pretendenta izslēgšanu no turpmākas vērtēšanas Piedāvājumus, ja:</w:t>
      </w:r>
    </w:p>
    <w:p w14:paraId="647BD5E4" w14:textId="357607C2"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p</w:t>
      </w:r>
      <w:r w:rsidR="007B3257" w:rsidRPr="00621F08">
        <w:rPr>
          <w:color w:val="000000" w:themeColor="text1"/>
          <w:szCs w:val="24"/>
        </w:rPr>
        <w:t xml:space="preserve">retendents </w:t>
      </w:r>
      <w:r w:rsidRPr="00621F08">
        <w:rPr>
          <w:color w:val="000000" w:themeColor="text1"/>
          <w:szCs w:val="24"/>
        </w:rPr>
        <w:t>ir izslēdzams, saskaņā ar PIL 42</w:t>
      </w:r>
      <w:r w:rsidR="00B83E1E">
        <w:rPr>
          <w:color w:val="000000" w:themeColor="text1"/>
          <w:szCs w:val="24"/>
        </w:rPr>
        <w:t>.</w:t>
      </w:r>
      <w:r w:rsidRPr="00621F08">
        <w:rPr>
          <w:color w:val="000000" w:themeColor="text1"/>
          <w:szCs w:val="24"/>
          <w:vertAlign w:val="superscript"/>
        </w:rPr>
        <w:t xml:space="preserve"> </w:t>
      </w:r>
      <w:r w:rsidR="007B3257" w:rsidRPr="00621F08">
        <w:rPr>
          <w:color w:val="000000" w:themeColor="text1"/>
          <w:szCs w:val="24"/>
        </w:rPr>
        <w:t>panta pirmās</w:t>
      </w:r>
      <w:r w:rsidR="00B83E1E">
        <w:rPr>
          <w:color w:val="000000" w:themeColor="text1"/>
          <w:szCs w:val="24"/>
        </w:rPr>
        <w:t xml:space="preserve"> un otrās</w:t>
      </w:r>
      <w:r w:rsidR="007B3257" w:rsidRPr="00621F08">
        <w:rPr>
          <w:color w:val="000000" w:themeColor="text1"/>
          <w:szCs w:val="24"/>
        </w:rPr>
        <w:t xml:space="preserve"> daļas pārbaužu rezultātiem,</w:t>
      </w:r>
    </w:p>
    <w:p w14:paraId="7DC970C1" w14:textId="2E816036" w:rsidR="007B3257" w:rsidRPr="00621F08" w:rsidRDefault="00914750"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lastRenderedPageBreak/>
        <w:t>i</w:t>
      </w:r>
      <w:r w:rsidR="007B3257" w:rsidRPr="00621F08">
        <w:rPr>
          <w:color w:val="000000" w:themeColor="text1"/>
          <w:szCs w:val="24"/>
        </w:rPr>
        <w:t>esniegtie dokumenti vai to saturs nav a</w:t>
      </w:r>
      <w:r w:rsidR="002A3BEA">
        <w:rPr>
          <w:color w:val="000000" w:themeColor="text1"/>
          <w:szCs w:val="24"/>
        </w:rPr>
        <w:t>tbilstošs Nolikuma prasībām, t.</w:t>
      </w:r>
      <w:r w:rsidR="007B3257" w:rsidRPr="00621F08">
        <w:rPr>
          <w:color w:val="000000" w:themeColor="text1"/>
          <w:szCs w:val="24"/>
        </w:rPr>
        <w:t>sk. Nolikuma pielikumos norādītajām formām.</w:t>
      </w:r>
    </w:p>
    <w:p w14:paraId="33F78FA7" w14:textId="5C42B378"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konstatēs, ka P</w:t>
      </w:r>
      <w:r w:rsidR="007B3257" w:rsidRPr="00621F08">
        <w:rPr>
          <w:color w:val="000000" w:themeColor="text1"/>
          <w:szCs w:val="24"/>
        </w:rPr>
        <w:t>retendents</w:t>
      </w:r>
      <w:r w:rsidRPr="00621F08">
        <w:rPr>
          <w:color w:val="000000" w:themeColor="text1"/>
          <w:szCs w:val="24"/>
        </w:rPr>
        <w:t xml:space="preserve"> neatbilst šī nolikuma 4. punktā noteiktajām Pretendenta kvalifikācijas prasībām,</w:t>
      </w:r>
      <w:r w:rsidR="007B3257" w:rsidRPr="00621F08">
        <w:rPr>
          <w:color w:val="000000" w:themeColor="text1"/>
          <w:szCs w:val="24"/>
        </w:rPr>
        <w:t xml:space="preserve"> ir snied</w:t>
      </w:r>
      <w:r w:rsidR="002A3BEA">
        <w:rPr>
          <w:color w:val="000000" w:themeColor="text1"/>
          <w:szCs w:val="24"/>
        </w:rPr>
        <w:t xml:space="preserve">zis nepatiesu informāciju savas </w:t>
      </w:r>
      <w:r w:rsidR="007B3257" w:rsidRPr="00621F08">
        <w:rPr>
          <w:color w:val="000000" w:themeColor="text1"/>
          <w:szCs w:val="24"/>
        </w:rPr>
        <w:t>kvalifikācijas novērtēšanai vai Pretendents nav iesniedzis visu pieprasīto informāciju.</w:t>
      </w:r>
    </w:p>
    <w:p w14:paraId="5A9EEDB1" w14:textId="768179F8" w:rsidR="007B3257" w:rsidRDefault="007B3257"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 xml:space="preserve">atšķirsies informācija elektroniskajā datu nesējā, kopijās </w:t>
      </w:r>
      <w:r w:rsidR="00876842" w:rsidRPr="00621F08">
        <w:rPr>
          <w:color w:val="000000" w:themeColor="text1"/>
          <w:szCs w:val="24"/>
        </w:rPr>
        <w:t xml:space="preserve">vai oriģinālā, Komisija par </w:t>
      </w:r>
      <w:r w:rsidRPr="00621F08">
        <w:rPr>
          <w:color w:val="000000" w:themeColor="text1"/>
          <w:szCs w:val="24"/>
        </w:rPr>
        <w:t xml:space="preserve">ticamu pieņems oriģinālā ietverto informāciju. </w:t>
      </w:r>
    </w:p>
    <w:p w14:paraId="603118DA" w14:textId="0E4FF961" w:rsidR="001E6F9A" w:rsidRPr="001E6F9A" w:rsidRDefault="001E6F9A" w:rsidP="001E6F9A">
      <w:pPr>
        <w:pStyle w:val="ListParagraph"/>
        <w:numPr>
          <w:ilvl w:val="2"/>
          <w:numId w:val="8"/>
        </w:numPr>
        <w:spacing w:line="240" w:lineRule="auto"/>
        <w:ind w:left="1418" w:hanging="709"/>
        <w:jc w:val="both"/>
        <w:rPr>
          <w:color w:val="000000" w:themeColor="text1"/>
          <w:szCs w:val="24"/>
        </w:rPr>
      </w:pPr>
      <w:r w:rsidRPr="001E6F9A">
        <w:rPr>
          <w:color w:val="000000" w:themeColor="text1"/>
          <w:szCs w:val="24"/>
        </w:rPr>
        <w:t>Iepirkuma līgumu slēdz ne agrāk kā nākamajā darbdienā pēc nogaidīšanas termiņa beigām, ja</w:t>
      </w:r>
      <w:r>
        <w:rPr>
          <w:color w:val="000000" w:themeColor="text1"/>
          <w:szCs w:val="24"/>
        </w:rPr>
        <w:t xml:space="preserve"> </w:t>
      </w:r>
      <w:r w:rsidRPr="001E6F9A">
        <w:rPr>
          <w:color w:val="000000" w:themeColor="text1"/>
          <w:szCs w:val="24"/>
        </w:rPr>
        <w:t>Iepirkumu uzraudzības birojam nav Publisko iepirkumu likuma 68.pantā noteiktajā kārtībā iesniegts iesniegums par iepirkuma procedūras pārkāpumiem.</w:t>
      </w:r>
    </w:p>
    <w:p w14:paraId="6B458BE6" w14:textId="77777777" w:rsidR="001E6F9A" w:rsidRPr="00621F08" w:rsidRDefault="001E6F9A" w:rsidP="001E6F9A">
      <w:pPr>
        <w:pStyle w:val="ListParagraph"/>
        <w:spacing w:line="240" w:lineRule="auto"/>
        <w:ind w:left="1418"/>
        <w:jc w:val="both"/>
        <w:rPr>
          <w:color w:val="000000" w:themeColor="text1"/>
          <w:szCs w:val="24"/>
        </w:rPr>
      </w:pPr>
    </w:p>
    <w:p w14:paraId="58F7C6A1" w14:textId="77777777" w:rsidR="00914750" w:rsidRPr="00621F08" w:rsidRDefault="00914750" w:rsidP="000B3E10">
      <w:pPr>
        <w:pStyle w:val="ListParagraph"/>
        <w:spacing w:line="240" w:lineRule="auto"/>
        <w:ind w:left="1152"/>
        <w:jc w:val="both"/>
        <w:rPr>
          <w:color w:val="000000" w:themeColor="text1"/>
          <w:szCs w:val="24"/>
        </w:rPr>
      </w:pPr>
    </w:p>
    <w:p w14:paraId="1E1172B3" w14:textId="77777777" w:rsidR="007B3257" w:rsidRPr="00621F08" w:rsidRDefault="007B3257" w:rsidP="00A640DE">
      <w:pPr>
        <w:pStyle w:val="Virsraksts1"/>
        <w:numPr>
          <w:ilvl w:val="0"/>
          <w:numId w:val="8"/>
        </w:numPr>
        <w:spacing w:before="0" w:after="0"/>
        <w:ind w:left="1080"/>
        <w:contextualSpacing/>
        <w:jc w:val="center"/>
        <w:rPr>
          <w:rFonts w:ascii="Times New Roman" w:hAnsi="Times New Roman" w:cs="Times New Roman"/>
          <w:color w:val="000000" w:themeColor="text1"/>
          <w:szCs w:val="24"/>
        </w:rPr>
      </w:pPr>
      <w:r w:rsidRPr="00621F08">
        <w:rPr>
          <w:rFonts w:ascii="Times New Roman" w:hAnsi="Times New Roman" w:cs="Times New Roman"/>
          <w:color w:val="000000" w:themeColor="text1"/>
          <w:szCs w:val="24"/>
        </w:rPr>
        <w:t xml:space="preserve">Noslēguma </w:t>
      </w:r>
      <w:r w:rsidR="00A44F5E" w:rsidRPr="00621F08">
        <w:rPr>
          <w:rFonts w:ascii="Times New Roman" w:hAnsi="Times New Roman" w:cs="Times New Roman"/>
          <w:color w:val="000000" w:themeColor="text1"/>
          <w:szCs w:val="24"/>
        </w:rPr>
        <w:t>noteikumi</w:t>
      </w:r>
    </w:p>
    <w:p w14:paraId="781F0460" w14:textId="77777777" w:rsidR="00914750" w:rsidRPr="00621F08" w:rsidRDefault="00914750" w:rsidP="000B3E10">
      <w:pPr>
        <w:pStyle w:val="ListParagraph"/>
        <w:spacing w:line="240" w:lineRule="auto"/>
        <w:ind w:left="1152"/>
        <w:jc w:val="both"/>
        <w:rPr>
          <w:b/>
          <w:color w:val="000000" w:themeColor="text1"/>
          <w:szCs w:val="24"/>
        </w:rPr>
      </w:pPr>
    </w:p>
    <w:p w14:paraId="1E69F6E0" w14:textId="79521190" w:rsidR="007B3257" w:rsidRPr="00A41F1B"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 xml:space="preserve">Nolikums </w:t>
      </w:r>
      <w:r w:rsidRPr="00302A04">
        <w:rPr>
          <w:color w:val="000000" w:themeColor="text1"/>
          <w:szCs w:val="24"/>
        </w:rPr>
        <w:t xml:space="preserve">sastādīts </w:t>
      </w:r>
      <w:r w:rsidRPr="00E849A5">
        <w:rPr>
          <w:color w:val="000000" w:themeColor="text1"/>
          <w:szCs w:val="24"/>
        </w:rPr>
        <w:t xml:space="preserve">uz </w:t>
      </w:r>
      <w:r w:rsidR="00FA64FF">
        <w:rPr>
          <w:color w:val="000000" w:themeColor="text1"/>
          <w:szCs w:val="24"/>
        </w:rPr>
        <w:t>28</w:t>
      </w:r>
      <w:r w:rsidRPr="00E849A5">
        <w:rPr>
          <w:color w:val="000000" w:themeColor="text1"/>
          <w:szCs w:val="24"/>
        </w:rPr>
        <w:t xml:space="preserve"> (</w:t>
      </w:r>
      <w:r w:rsidR="00FA64FF">
        <w:rPr>
          <w:color w:val="000000" w:themeColor="text1"/>
          <w:szCs w:val="24"/>
        </w:rPr>
        <w:t>divdesmit astoņām</w:t>
      </w:r>
      <w:r w:rsidRPr="00E849A5">
        <w:rPr>
          <w:color w:val="000000" w:themeColor="text1"/>
          <w:szCs w:val="24"/>
        </w:rPr>
        <w:t>)</w:t>
      </w:r>
      <w:r w:rsidR="005B111B" w:rsidRPr="00E849A5">
        <w:rPr>
          <w:color w:val="000000" w:themeColor="text1"/>
          <w:szCs w:val="24"/>
        </w:rPr>
        <w:t xml:space="preserve"> lapām</w:t>
      </w:r>
      <w:r w:rsidRPr="00E849A5">
        <w:rPr>
          <w:color w:val="000000" w:themeColor="text1"/>
          <w:szCs w:val="24"/>
        </w:rPr>
        <w:t>.</w:t>
      </w:r>
      <w:r w:rsidRPr="00A41F1B">
        <w:rPr>
          <w:color w:val="000000" w:themeColor="text1"/>
          <w:szCs w:val="24"/>
        </w:rPr>
        <w:t xml:space="preserve"> Visi pielikumi ir Nolikuma neatņemamas sastāvdaļas:</w:t>
      </w:r>
    </w:p>
    <w:p w14:paraId="6230AB8A" w14:textId="64A90E0D" w:rsidR="007B3257" w:rsidRPr="00621F08" w:rsidRDefault="007B3257"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914750" w:rsidRPr="00621F08">
        <w:rPr>
          <w:color w:val="000000" w:themeColor="text1"/>
          <w:szCs w:val="24"/>
        </w:rPr>
        <w:t xml:space="preserve">Nr.1 </w:t>
      </w:r>
      <w:r w:rsidRPr="00621F08">
        <w:rPr>
          <w:color w:val="000000" w:themeColor="text1"/>
          <w:szCs w:val="24"/>
        </w:rPr>
        <w:t>– Pretende</w:t>
      </w:r>
      <w:r w:rsidR="00BC7F61" w:rsidRPr="00621F08">
        <w:rPr>
          <w:color w:val="000000" w:themeColor="text1"/>
          <w:szCs w:val="24"/>
        </w:rPr>
        <w:t>nta pieteikuma forma</w:t>
      </w:r>
      <w:r w:rsidR="00914750" w:rsidRPr="00621F08">
        <w:rPr>
          <w:color w:val="000000" w:themeColor="text1"/>
          <w:szCs w:val="24"/>
        </w:rPr>
        <w:t>;</w:t>
      </w:r>
    </w:p>
    <w:p w14:paraId="51C74766" w14:textId="14592797" w:rsidR="00AE2106" w:rsidRPr="00621F08" w:rsidRDefault="00AE2106"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Nr.2  – </w:t>
      </w:r>
      <w:r w:rsidR="0024655C">
        <w:rPr>
          <w:color w:val="000000" w:themeColor="text1"/>
          <w:szCs w:val="24"/>
        </w:rPr>
        <w:t>Tehniskā</w:t>
      </w:r>
      <w:r w:rsidR="007668F2" w:rsidRPr="00621F08">
        <w:rPr>
          <w:color w:val="000000" w:themeColor="text1"/>
          <w:szCs w:val="24"/>
        </w:rPr>
        <w:t xml:space="preserve"> specifikācija un</w:t>
      </w:r>
      <w:r w:rsidRPr="00621F08">
        <w:rPr>
          <w:color w:val="000000" w:themeColor="text1"/>
          <w:szCs w:val="24"/>
        </w:rPr>
        <w:t xml:space="preserve"> forma;</w:t>
      </w:r>
    </w:p>
    <w:p w14:paraId="0031C7DF" w14:textId="41163970" w:rsidR="00BC7F61" w:rsidRPr="00621F08" w:rsidRDefault="00BC7F61"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AE2106" w:rsidRPr="00621F08">
        <w:rPr>
          <w:color w:val="000000" w:themeColor="text1"/>
          <w:szCs w:val="24"/>
        </w:rPr>
        <w:t>Nr.3</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 xml:space="preserve">Finanšu piedāvājuma forma; </w:t>
      </w:r>
    </w:p>
    <w:p w14:paraId="2FAF8C7E" w14:textId="77777777" w:rsidR="00AE2106" w:rsidRPr="00621F08" w:rsidRDefault="00BC7F61"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Nr.4</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Apliecinājums par pretendenta pieredzi</w:t>
      </w:r>
      <w:r w:rsidR="00914750" w:rsidRPr="00621F08">
        <w:rPr>
          <w:color w:val="000000" w:themeColor="text1"/>
          <w:szCs w:val="24"/>
        </w:rPr>
        <w:t>;</w:t>
      </w:r>
    </w:p>
    <w:p w14:paraId="0A5F5646" w14:textId="5D443C7E" w:rsidR="00AE2106" w:rsidRPr="00621F08" w:rsidRDefault="007B3257"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Nr.5</w:t>
      </w:r>
      <w:r w:rsidR="00914750" w:rsidRPr="00621F08">
        <w:rPr>
          <w:color w:val="000000" w:themeColor="text1"/>
          <w:szCs w:val="24"/>
        </w:rPr>
        <w:t xml:space="preserve"> </w:t>
      </w:r>
      <w:r w:rsidRPr="00621F08">
        <w:rPr>
          <w:color w:val="000000" w:themeColor="text1"/>
          <w:szCs w:val="24"/>
        </w:rPr>
        <w:t xml:space="preserve">– </w:t>
      </w:r>
      <w:r w:rsidR="00AE2106" w:rsidRPr="00621F08">
        <w:t>Apakšuzņēmēju saraksta forma;</w:t>
      </w:r>
    </w:p>
    <w:p w14:paraId="78CBA9F3" w14:textId="6F4FD3A8" w:rsidR="007B3257" w:rsidRPr="00621F08" w:rsidRDefault="002E1F98"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6</w:t>
      </w:r>
      <w:r w:rsidR="007B3257"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xml:space="preserve">  Pielikums </w:t>
      </w:r>
      <w:r w:rsidR="00914750" w:rsidRPr="00621F08">
        <w:rPr>
          <w:rFonts w:ascii="Times New Roman" w:hAnsi="Times New Roman" w:cs="Times New Roman"/>
          <w:color w:val="000000" w:themeColor="text1"/>
          <w:sz w:val="24"/>
          <w:szCs w:val="24"/>
        </w:rPr>
        <w:t>Nr.</w:t>
      </w:r>
      <w:r w:rsidR="00AE2106" w:rsidRPr="00621F08">
        <w:rPr>
          <w:rFonts w:ascii="Times New Roman" w:hAnsi="Times New Roman" w:cs="Times New Roman"/>
          <w:color w:val="000000" w:themeColor="text1"/>
          <w:sz w:val="24"/>
          <w:szCs w:val="24"/>
        </w:rPr>
        <w:t>6</w:t>
      </w:r>
      <w:r w:rsidR="00914750"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Līguma projekts</w:t>
      </w:r>
      <w:r w:rsidR="0008392D" w:rsidRPr="00621F08">
        <w:rPr>
          <w:rFonts w:ascii="Times New Roman" w:hAnsi="Times New Roman" w:cs="Times New Roman"/>
          <w:color w:val="000000" w:themeColor="text1"/>
          <w:sz w:val="24"/>
          <w:szCs w:val="24"/>
        </w:rPr>
        <w:t xml:space="preserve"> (pielikums MS DOC formātā).</w:t>
      </w:r>
    </w:p>
    <w:p w14:paraId="3843D7B9"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p>
    <w:p w14:paraId="1DB7A535"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r w:rsidRPr="00621F08">
        <w:rPr>
          <w:rFonts w:ascii="Times New Roman" w:hAnsi="Times New Roman" w:cs="Times New Roman"/>
          <w:color w:val="000000" w:themeColor="text1"/>
          <w:sz w:val="24"/>
          <w:szCs w:val="24"/>
        </w:rPr>
        <w:t xml:space="preserve"> </w:t>
      </w:r>
    </w:p>
    <w:p w14:paraId="0EDFF2E3" w14:textId="4174223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hAnsi="Times New Roman" w:cs="Times New Roman"/>
          <w:color w:val="000000" w:themeColor="text1"/>
        </w:rPr>
        <w:br w:type="page"/>
      </w:r>
      <w:r w:rsidRPr="00621F08">
        <w:rPr>
          <w:rFonts w:ascii="Times New Roman" w:eastAsia="Times New Roman" w:hAnsi="Times New Roman" w:cs="Times New Roman"/>
          <w:b/>
          <w:sz w:val="24"/>
          <w:szCs w:val="24"/>
          <w:lang w:val="en-US"/>
        </w:rPr>
        <w:lastRenderedPageBreak/>
        <w:t>Pielikums Nr. 1</w:t>
      </w:r>
    </w:p>
    <w:p w14:paraId="550D3C40" w14:textId="59395729" w:rsidR="002B6135" w:rsidRDefault="002B6135" w:rsidP="002B6135">
      <w:pPr>
        <w:spacing w:after="0" w:line="240" w:lineRule="auto"/>
        <w:jc w:val="center"/>
        <w:rPr>
          <w:rFonts w:ascii="Times New Roman" w:eastAsia="Times New Roman" w:hAnsi="Times New Roman" w:cs="Times New Roman"/>
          <w:b/>
          <w:sz w:val="24"/>
          <w:szCs w:val="28"/>
        </w:rPr>
      </w:pPr>
      <w:r w:rsidRPr="00621F08">
        <w:rPr>
          <w:rFonts w:ascii="Times New Roman" w:eastAsia="Times New Roman" w:hAnsi="Times New Roman" w:cs="Times New Roman"/>
          <w:b/>
          <w:sz w:val="24"/>
          <w:szCs w:val="28"/>
        </w:rPr>
        <w:t>PRETENDENTA PIETEIKUMS</w:t>
      </w:r>
    </w:p>
    <w:p w14:paraId="07D1AF64" w14:textId="77777777" w:rsidR="001E6F9A" w:rsidRDefault="001E6F9A" w:rsidP="002B6135">
      <w:pPr>
        <w:spacing w:after="0" w:line="240" w:lineRule="auto"/>
        <w:jc w:val="center"/>
        <w:rPr>
          <w:rFonts w:ascii="Times New Roman" w:eastAsia="Times New Roman" w:hAnsi="Times New Roman" w:cs="Times New Roman"/>
          <w:b/>
          <w:sz w:val="24"/>
          <w:szCs w:val="28"/>
        </w:rPr>
      </w:pPr>
    </w:p>
    <w:p w14:paraId="3D47BA4C" w14:textId="1D20D421" w:rsidR="002A3BEA" w:rsidRPr="002A3BEA" w:rsidRDefault="002A3BEA" w:rsidP="002A3BEA">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sidR="004C3613">
        <w:rPr>
          <w:rFonts w:ascii="Times New Roman" w:hAnsi="Times New Roman" w:cs="Times New Roman"/>
          <w:b/>
          <w:color w:val="000000" w:themeColor="text1"/>
          <w:sz w:val="24"/>
          <w:szCs w:val="24"/>
        </w:rPr>
        <w:t>un uzstādīšana</w:t>
      </w:r>
    </w:p>
    <w:p w14:paraId="03C2CA0F" w14:textId="0BE8E36A" w:rsidR="002A3BEA" w:rsidRPr="002A3BEA" w:rsidRDefault="002A3BEA" w:rsidP="002A3BEA">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sidR="004C3613">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62CE49C2" w14:textId="40FCAAD2" w:rsidR="002A3BEA" w:rsidRPr="002A3BEA" w:rsidRDefault="002A3BEA" w:rsidP="002A3BEA">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140E1899" w14:textId="752A9191" w:rsidR="002B6135" w:rsidRDefault="002B6135" w:rsidP="002B6135">
      <w:pPr>
        <w:spacing w:after="0" w:line="240" w:lineRule="auto"/>
        <w:ind w:left="720"/>
        <w:contextualSpacing/>
        <w:jc w:val="center"/>
        <w:rPr>
          <w:rFonts w:ascii="Times New Roman" w:eastAsia="Times New Roman" w:hAnsi="Times New Roman" w:cs="Times New Roman"/>
          <w:b/>
          <w:bCs/>
          <w:sz w:val="24"/>
          <w:szCs w:val="24"/>
        </w:rPr>
      </w:pPr>
    </w:p>
    <w:p w14:paraId="7D1F6481" w14:textId="77777777" w:rsidR="001E6F9A" w:rsidRPr="00621F08" w:rsidRDefault="001E6F9A" w:rsidP="002B6135">
      <w:pPr>
        <w:spacing w:after="0" w:line="240" w:lineRule="auto"/>
        <w:ind w:left="720"/>
        <w:contextualSpacing/>
        <w:jc w:val="center"/>
        <w:rPr>
          <w:rFonts w:ascii="Times New Roman" w:eastAsia="Times New Roman" w:hAnsi="Times New Roman" w:cs="Times New Roman"/>
          <w:b/>
          <w:bCs/>
          <w:sz w:val="24"/>
          <w:szCs w:val="24"/>
        </w:rPr>
      </w:pPr>
    </w:p>
    <w:p w14:paraId="7DF62D89" w14:textId="77777777" w:rsidR="00553488" w:rsidRPr="00621F08" w:rsidRDefault="00553488" w:rsidP="00553488">
      <w:pPr>
        <w:spacing w:before="120" w:after="0" w:line="240" w:lineRule="auto"/>
        <w:contextualSpacing/>
        <w:rPr>
          <w:rFonts w:ascii="Times New Roman" w:hAnsi="Times New Roman" w:cs="Times New Roman"/>
          <w:b/>
          <w:sz w:val="24"/>
          <w:szCs w:val="24"/>
        </w:rPr>
      </w:pPr>
    </w:p>
    <w:p w14:paraId="793802A6" w14:textId="377D193D" w:rsidR="001E6F9A" w:rsidRPr="00A80E7D" w:rsidRDefault="001E6F9A" w:rsidP="001E6F9A">
      <w:pPr>
        <w:pStyle w:val="Galvene1"/>
        <w:autoSpaceDE w:val="0"/>
        <w:jc w:val="both"/>
        <w:rPr>
          <w:sz w:val="22"/>
          <w:szCs w:val="22"/>
        </w:rPr>
      </w:pPr>
      <w:r w:rsidRPr="00A80E7D">
        <w:rPr>
          <w:sz w:val="22"/>
          <w:szCs w:val="22"/>
        </w:rPr>
        <w:t>__</w:t>
      </w:r>
      <w:r>
        <w:rPr>
          <w:sz w:val="22"/>
          <w:szCs w:val="22"/>
        </w:rPr>
        <w:t>________</w:t>
      </w:r>
      <w:r w:rsidRPr="00A80E7D">
        <w:rPr>
          <w:sz w:val="22"/>
          <w:szCs w:val="22"/>
        </w:rPr>
        <w:t>________________________________________________________________________________</w:t>
      </w:r>
    </w:p>
    <w:p w14:paraId="74CA946F" w14:textId="69AA05DE" w:rsidR="001E6F9A" w:rsidRPr="00A80E7D" w:rsidRDefault="001E6F9A" w:rsidP="001E6F9A">
      <w:pPr>
        <w:pStyle w:val="Galvene1"/>
        <w:autoSpaceDE w:val="0"/>
        <w:jc w:val="both"/>
        <w:rPr>
          <w:sz w:val="18"/>
          <w:szCs w:val="18"/>
        </w:rPr>
      </w:pPr>
      <w:r w:rsidRPr="00A80E7D">
        <w:rPr>
          <w:sz w:val="22"/>
          <w:szCs w:val="22"/>
        </w:rPr>
        <w:tab/>
      </w:r>
      <w:r>
        <w:rPr>
          <w:sz w:val="22"/>
          <w:szCs w:val="22"/>
        </w:rPr>
        <w:t xml:space="preserve">                                </w:t>
      </w:r>
      <w:r w:rsidRPr="001E6F9A">
        <w:rPr>
          <w:szCs w:val="18"/>
        </w:rPr>
        <w:t>Sabiedrības nosaukums, reģistrācijas numurs</w:t>
      </w:r>
    </w:p>
    <w:p w14:paraId="1AAD6987" w14:textId="77777777" w:rsidR="001E6F9A" w:rsidRPr="00A80E7D" w:rsidRDefault="001E6F9A" w:rsidP="001E6F9A">
      <w:pPr>
        <w:pStyle w:val="Galvene1"/>
        <w:autoSpaceDE w:val="0"/>
        <w:jc w:val="both"/>
        <w:rPr>
          <w:sz w:val="22"/>
          <w:szCs w:val="22"/>
        </w:rPr>
      </w:pPr>
    </w:p>
    <w:p w14:paraId="09B6159F" w14:textId="3BFBCC97" w:rsidR="001E6F9A" w:rsidRPr="00A80E7D" w:rsidRDefault="001E6F9A" w:rsidP="001E6F9A">
      <w:pPr>
        <w:pStyle w:val="Galvene1"/>
        <w:autoSpaceDE w:val="0"/>
        <w:jc w:val="both"/>
        <w:rPr>
          <w:sz w:val="22"/>
          <w:szCs w:val="22"/>
        </w:rPr>
      </w:pPr>
      <w:r w:rsidRPr="001E6F9A">
        <w:rPr>
          <w:szCs w:val="22"/>
        </w:rPr>
        <w:t xml:space="preserve">kuras vārdā, saskaņā ar </w:t>
      </w:r>
      <w:r w:rsidRPr="00A80E7D">
        <w:rPr>
          <w:sz w:val="22"/>
          <w:szCs w:val="22"/>
        </w:rPr>
        <w:t>____________</w:t>
      </w:r>
      <w:r>
        <w:rPr>
          <w:sz w:val="22"/>
          <w:szCs w:val="22"/>
        </w:rPr>
        <w:t>_______</w:t>
      </w:r>
      <w:r w:rsidRPr="00A80E7D">
        <w:rPr>
          <w:sz w:val="22"/>
          <w:szCs w:val="22"/>
        </w:rPr>
        <w:t xml:space="preserve">__ </w:t>
      </w:r>
      <w:r w:rsidRPr="001E6F9A">
        <w:rPr>
          <w:szCs w:val="22"/>
        </w:rPr>
        <w:t xml:space="preserve">rīkojas </w:t>
      </w:r>
      <w:r w:rsidRPr="00A80E7D">
        <w:rPr>
          <w:sz w:val="22"/>
          <w:szCs w:val="22"/>
        </w:rPr>
        <w:t>__________________________________________</w:t>
      </w:r>
    </w:p>
    <w:p w14:paraId="2968235E" w14:textId="7C046167" w:rsidR="001E6F9A" w:rsidRPr="00A80E7D" w:rsidRDefault="001E6F9A" w:rsidP="001E6F9A">
      <w:pPr>
        <w:pStyle w:val="Galvene1"/>
        <w:autoSpaceDE w:val="0"/>
        <w:jc w:val="center"/>
        <w:rPr>
          <w:sz w:val="18"/>
          <w:szCs w:val="18"/>
        </w:rPr>
      </w:pPr>
      <w:r w:rsidRPr="00A80E7D">
        <w:rPr>
          <w:sz w:val="18"/>
          <w:szCs w:val="18"/>
        </w:rPr>
        <w:t xml:space="preserve">      </w:t>
      </w:r>
      <w:r>
        <w:rPr>
          <w:sz w:val="18"/>
          <w:szCs w:val="18"/>
        </w:rPr>
        <w:t xml:space="preserve">        </w:t>
      </w:r>
      <w:r w:rsidRPr="00A80E7D">
        <w:rPr>
          <w:sz w:val="18"/>
          <w:szCs w:val="18"/>
        </w:rPr>
        <w:t xml:space="preserve">pārstāvības pamats            </w:t>
      </w:r>
      <w:r w:rsidRPr="00A80E7D">
        <w:rPr>
          <w:sz w:val="18"/>
          <w:szCs w:val="18"/>
        </w:rPr>
        <w:tab/>
        <w:t xml:space="preserve">               </w:t>
      </w:r>
      <w:r>
        <w:rPr>
          <w:sz w:val="18"/>
          <w:szCs w:val="18"/>
        </w:rPr>
        <w:t xml:space="preserve">                     </w:t>
      </w:r>
      <w:r w:rsidRPr="00A80E7D">
        <w:rPr>
          <w:sz w:val="18"/>
          <w:szCs w:val="18"/>
        </w:rPr>
        <w:t xml:space="preserve"> Amats, vārds, uzvārds</w:t>
      </w:r>
    </w:p>
    <w:p w14:paraId="1B21A63E" w14:textId="77777777" w:rsidR="001E6F9A" w:rsidRPr="00A80E7D" w:rsidRDefault="001E6F9A" w:rsidP="001E6F9A">
      <w:pPr>
        <w:pStyle w:val="Galvene1"/>
        <w:autoSpaceDE w:val="0"/>
        <w:jc w:val="center"/>
        <w:rPr>
          <w:sz w:val="22"/>
          <w:szCs w:val="22"/>
        </w:rPr>
      </w:pPr>
    </w:p>
    <w:p w14:paraId="417858DE" w14:textId="7DD4D722" w:rsidR="002842AA" w:rsidRPr="001E6F9A" w:rsidRDefault="002842AA" w:rsidP="002842A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rPr>
        <w:t>Ar šo piesakās piedalīties atklā</w:t>
      </w:r>
      <w:r w:rsidR="001E6F9A" w:rsidRPr="001E6F9A">
        <w:rPr>
          <w:rFonts w:ascii="Times New Roman" w:hAnsi="Times New Roman" w:cs="Times New Roman"/>
          <w:sz w:val="24"/>
        </w:rPr>
        <w:t xml:space="preserve">tā konkursā </w:t>
      </w:r>
      <w:r w:rsidRPr="001E6F9A">
        <w:rPr>
          <w:rFonts w:ascii="Times New Roman" w:eastAsia="Times New Roman" w:hAnsi="Times New Roman" w:cs="Times New Roman"/>
          <w:sz w:val="24"/>
          <w:szCs w:val="24"/>
        </w:rPr>
        <w:t>“Sniega ražošanas pūtēju un ūdens dzesētāja iegāde</w:t>
      </w:r>
      <w:r w:rsidR="007F1483">
        <w:rPr>
          <w:rFonts w:ascii="Times New Roman" w:eastAsia="Times New Roman" w:hAnsi="Times New Roman" w:cs="Times New Roman"/>
          <w:sz w:val="24"/>
          <w:szCs w:val="24"/>
        </w:rPr>
        <w:t xml:space="preserve"> un uzstādīšana </w:t>
      </w:r>
      <w:r w:rsidRPr="001E6F9A">
        <w:rPr>
          <w:rFonts w:ascii="Times New Roman" w:eastAsia="Times New Roman" w:hAnsi="Times New Roman" w:cs="Times New Roman"/>
          <w:sz w:val="24"/>
          <w:szCs w:val="24"/>
        </w:rPr>
        <w:t xml:space="preserve">“Siguldas Sporta </w:t>
      </w:r>
      <w:r w:rsidR="007F1483">
        <w:rPr>
          <w:rFonts w:ascii="Times New Roman" w:eastAsia="Times New Roman" w:hAnsi="Times New Roman" w:cs="Times New Roman"/>
          <w:sz w:val="24"/>
          <w:szCs w:val="24"/>
        </w:rPr>
        <w:t>serviss ziemas sporta bāzēs</w:t>
      </w:r>
      <w:r>
        <w:rPr>
          <w:rFonts w:ascii="Times New Roman" w:eastAsia="Times New Roman" w:hAnsi="Times New Roman" w:cs="Times New Roman"/>
          <w:sz w:val="24"/>
          <w:szCs w:val="24"/>
        </w:rPr>
        <w:t>”</w:t>
      </w:r>
      <w:r w:rsidRPr="001E6F9A">
        <w:rPr>
          <w:rFonts w:ascii="Times New Roman" w:eastAsia="Times New Roman" w:hAnsi="Times New Roman" w:cs="Times New Roman"/>
          <w:sz w:val="24"/>
          <w:szCs w:val="24"/>
        </w:rPr>
        <w:t xml:space="preserve"> (identifikācijas nr. SSS-2017-04)</w:t>
      </w:r>
      <w:r w:rsidRPr="00621F08">
        <w:rPr>
          <w:rFonts w:ascii="Times New Roman" w:eastAsia="Times New Roman" w:hAnsi="Times New Roman" w:cs="Times New Roman"/>
          <w:sz w:val="24"/>
          <w:szCs w:val="24"/>
        </w:rPr>
        <w:t xml:space="preserve">” </w:t>
      </w:r>
      <w:r w:rsidR="007F1483">
        <w:rPr>
          <w:rFonts w:ascii="Times New Roman" w:eastAsia="Times New Roman" w:hAnsi="Times New Roman" w:cs="Times New Roman"/>
          <w:bCs/>
          <w:sz w:val="24"/>
          <w:szCs w:val="24"/>
          <w:lang w:eastAsia="lv-LV"/>
        </w:rPr>
        <w:t>organizētajā atklātajā konkursā.</w:t>
      </w:r>
    </w:p>
    <w:p w14:paraId="74F34ADF" w14:textId="21A7E7E7" w:rsidR="001E6F9A" w:rsidRPr="001E6F9A" w:rsidRDefault="001E6F9A" w:rsidP="001E6F9A">
      <w:pPr>
        <w:jc w:val="both"/>
        <w:rPr>
          <w:rFonts w:ascii="Times New Roman" w:hAnsi="Times New Roman" w:cs="Times New Roman"/>
          <w:b/>
          <w:sz w:val="24"/>
        </w:rPr>
      </w:pPr>
    </w:p>
    <w:p w14:paraId="0E1D7427" w14:textId="77777777" w:rsidR="002842AA" w:rsidRPr="002842AA" w:rsidRDefault="002842AA" w:rsidP="002842AA">
      <w:pPr>
        <w:pStyle w:val="NoSpacing"/>
        <w:rPr>
          <w:rFonts w:ascii="Times New Roman" w:hAnsi="Times New Roman"/>
          <w:sz w:val="24"/>
        </w:rPr>
      </w:pPr>
      <w:r w:rsidRPr="002842AA">
        <w:rPr>
          <w:rFonts w:ascii="Times New Roman" w:hAnsi="Times New Roman"/>
          <w:sz w:val="24"/>
        </w:rPr>
        <w:t>Apliecinām, ka:</w:t>
      </w:r>
    </w:p>
    <w:p w14:paraId="1AFDB0FF" w14:textId="77777777" w:rsidR="002842AA" w:rsidRPr="002842AA" w:rsidRDefault="002842AA" w:rsidP="002842AA">
      <w:pPr>
        <w:pStyle w:val="BodyText"/>
        <w:widowControl/>
        <w:numPr>
          <w:ilvl w:val="0"/>
          <w:numId w:val="21"/>
        </w:numPr>
        <w:spacing w:after="0"/>
        <w:jc w:val="both"/>
        <w:rPr>
          <w:rFonts w:cs="Times New Roman"/>
          <w:szCs w:val="22"/>
        </w:rPr>
      </w:pPr>
      <w:r w:rsidRPr="002842AA">
        <w:rPr>
          <w:rFonts w:cs="Times New Roman"/>
          <w:szCs w:val="22"/>
        </w:rPr>
        <w:t>pretendents ir reģistrēts, licencēts un/vai sertificēts atbilstoši attiecīgās valsts normatīvo aktu prasībām, tiesīgs veikt Pasūtītājam nepieciešamās piegādes;</w:t>
      </w:r>
    </w:p>
    <w:p w14:paraId="117BDC4A"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pretendenta rīcībā ir visi tehniskie un personāla resursi, lai kvalitatīvi un savlaicīgi nodrošinātu pasūtītājam nepieciešamās</w:t>
      </w:r>
      <w:r w:rsidRPr="002842AA">
        <w:rPr>
          <w:rFonts w:cs="Times New Roman"/>
          <w:sz w:val="28"/>
        </w:rPr>
        <w:t xml:space="preserve"> </w:t>
      </w:r>
      <w:r w:rsidRPr="002842AA">
        <w:rPr>
          <w:rFonts w:cs="Times New Roman"/>
          <w:szCs w:val="22"/>
        </w:rPr>
        <w:t>piegādes un pakalpojumus;</w:t>
      </w:r>
    </w:p>
    <w:p w14:paraId="718B3C0B"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esam iepazinušies un pilnībā piekrītam visām konkursa nolikuma un līguma projekta prasībām;</w:t>
      </w:r>
    </w:p>
    <w:p w14:paraId="058B7114"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šis piedāvājums ir sagatavots individuāli un nav saskaņots ar konkurentiem;</w:t>
      </w:r>
    </w:p>
    <w:p w14:paraId="517DC223" w14:textId="77777777" w:rsidR="002842AA" w:rsidRPr="002842AA" w:rsidRDefault="002842AA" w:rsidP="002842AA">
      <w:pPr>
        <w:pStyle w:val="BodyText"/>
        <w:widowControl/>
        <w:numPr>
          <w:ilvl w:val="0"/>
          <w:numId w:val="21"/>
        </w:numPr>
        <w:spacing w:after="0"/>
        <w:ind w:left="714" w:hanging="357"/>
        <w:jc w:val="both"/>
        <w:rPr>
          <w:rFonts w:cs="Times New Roman"/>
          <w:szCs w:val="22"/>
        </w:rPr>
      </w:pPr>
      <w:r w:rsidRPr="002842AA">
        <w:rPr>
          <w:rFonts w:cs="Times New Roman"/>
          <w:szCs w:val="22"/>
        </w:rPr>
        <w:t>visas piedāvājumā sniegtās ziņas ir patiesas.</w:t>
      </w:r>
    </w:p>
    <w:p w14:paraId="0D07237F" w14:textId="77777777" w:rsidR="002842AA" w:rsidRDefault="002842AA"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b/>
          <w:bCs/>
          <w:sz w:val="24"/>
          <w:szCs w:val="24"/>
          <w:lang w:eastAsia="lv-LV"/>
        </w:rPr>
      </w:pPr>
    </w:p>
    <w:p w14:paraId="428EAFBF" w14:textId="4526A590" w:rsidR="00553488" w:rsidRPr="002842AA" w:rsidRDefault="00553488"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b/>
          <w:bCs/>
          <w:sz w:val="24"/>
          <w:szCs w:val="24"/>
          <w:lang w:eastAsia="lv-LV"/>
        </w:rPr>
      </w:pPr>
      <w:r w:rsidRPr="002842AA">
        <w:rPr>
          <w:rFonts w:ascii="Times New Roman" w:eastAsia="Times New Roman" w:hAnsi="Times New Roman" w:cs="Times New Roman"/>
          <w:b/>
          <w:bCs/>
          <w:sz w:val="24"/>
          <w:szCs w:val="24"/>
          <w:lang w:eastAsia="lv-LV"/>
        </w:rPr>
        <w:t>Informācija par pretendentu</w:t>
      </w:r>
      <w:r w:rsidR="002842AA" w:rsidRPr="002842AA">
        <w:rPr>
          <w:rFonts w:ascii="Times New Roman" w:eastAsia="Times New Roman" w:hAnsi="Times New Roman" w:cs="Times New Roman"/>
          <w:b/>
          <w:bCs/>
          <w:sz w:val="24"/>
          <w:szCs w:val="24"/>
          <w:lang w:eastAsia="lv-LV"/>
        </w:rPr>
        <w:t>:</w:t>
      </w:r>
    </w:p>
    <w:p w14:paraId="70CB033D" w14:textId="77777777" w:rsidR="001E6F9A" w:rsidRPr="00621F08" w:rsidRDefault="001E6F9A"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sz w:val="24"/>
          <w:szCs w:val="24"/>
          <w:lang w:eastAsia="lv-LV"/>
        </w:rPr>
      </w:pPr>
    </w:p>
    <w:tbl>
      <w:tblPr>
        <w:tblStyle w:val="TableGrid"/>
        <w:tblW w:w="88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425"/>
        <w:gridCol w:w="6095"/>
      </w:tblGrid>
      <w:tr w:rsidR="001E6F9A" w:rsidRPr="00A80E7D" w14:paraId="25CB0BFC" w14:textId="77777777" w:rsidTr="002842AA">
        <w:tc>
          <w:tcPr>
            <w:tcW w:w="2302" w:type="dxa"/>
            <w:tcBorders>
              <w:right w:val="single" w:sz="4" w:space="0" w:color="auto"/>
            </w:tcBorders>
          </w:tcPr>
          <w:p w14:paraId="3481F875" w14:textId="77777777" w:rsidR="001E6F9A" w:rsidRPr="002842AA" w:rsidRDefault="001E6F9A" w:rsidP="00BB4ABD">
            <w:pPr>
              <w:suppressAutoHyphens/>
              <w:jc w:val="center"/>
              <w:rPr>
                <w:rFonts w:ascii="Times New Roman" w:eastAsia="Times New Roman" w:hAnsi="Times New Roman" w:cs="Times New Roman"/>
                <w:sz w:val="24"/>
              </w:rPr>
            </w:pPr>
            <w:r w:rsidRPr="002842AA">
              <w:rPr>
                <w:rFonts w:ascii="Times New Roman" w:eastAsia="Times New Roman" w:hAnsi="Times New Roman" w:cs="Times New Roman"/>
                <w:sz w:val="24"/>
              </w:rPr>
              <w:t>Pretendents atbilst</w:t>
            </w:r>
          </w:p>
        </w:tc>
        <w:tc>
          <w:tcPr>
            <w:tcW w:w="425" w:type="dxa"/>
            <w:tcBorders>
              <w:top w:val="single" w:sz="4" w:space="0" w:color="auto"/>
              <w:left w:val="single" w:sz="4" w:space="0" w:color="auto"/>
              <w:bottom w:val="single" w:sz="4" w:space="0" w:color="auto"/>
              <w:right w:val="single" w:sz="4" w:space="0" w:color="auto"/>
            </w:tcBorders>
          </w:tcPr>
          <w:p w14:paraId="79256057" w14:textId="77777777" w:rsidR="001E6F9A" w:rsidRPr="00A80E7D" w:rsidRDefault="001E6F9A" w:rsidP="00BB4ABD">
            <w:pPr>
              <w:suppressAutoHyphens/>
              <w:jc w:val="both"/>
              <w:rPr>
                <w:rFonts w:ascii="Times New Roman" w:eastAsia="Times New Roman" w:hAnsi="Times New Roman" w:cs="Times New Roman"/>
              </w:rPr>
            </w:pPr>
          </w:p>
        </w:tc>
        <w:tc>
          <w:tcPr>
            <w:tcW w:w="6095" w:type="dxa"/>
            <w:vMerge w:val="restart"/>
            <w:tcBorders>
              <w:left w:val="single" w:sz="4" w:space="0" w:color="auto"/>
            </w:tcBorders>
            <w:vAlign w:val="center"/>
          </w:tcPr>
          <w:p w14:paraId="29EDE085" w14:textId="77777777" w:rsidR="001E6F9A" w:rsidRPr="002842AA" w:rsidRDefault="001E6F9A" w:rsidP="00BB4ABD">
            <w:pPr>
              <w:suppressAutoHyphens/>
              <w:rPr>
                <w:rFonts w:ascii="Times New Roman" w:eastAsia="Times New Roman" w:hAnsi="Times New Roman" w:cs="Times New Roman"/>
                <w:sz w:val="24"/>
                <w:szCs w:val="24"/>
              </w:rPr>
            </w:pPr>
            <w:r w:rsidRPr="002842AA">
              <w:rPr>
                <w:rFonts w:ascii="Times New Roman" w:eastAsia="Times New Roman" w:hAnsi="Times New Roman" w:cs="Times New Roman"/>
                <w:sz w:val="24"/>
                <w:szCs w:val="24"/>
              </w:rPr>
              <w:t xml:space="preserve">mazā vai vidējā uzņēmuma statusam </w:t>
            </w:r>
            <w:r w:rsidRPr="002842AA">
              <w:rPr>
                <w:rStyle w:val="FootnoteReference"/>
                <w:rFonts w:ascii="Times New Roman" w:eastAsia="Times New Roman" w:hAnsi="Times New Roman" w:cs="Times New Roman"/>
                <w:sz w:val="24"/>
                <w:szCs w:val="24"/>
              </w:rPr>
              <w:footnoteReference w:id="1"/>
            </w:r>
          </w:p>
        </w:tc>
      </w:tr>
      <w:tr w:rsidR="001E6F9A" w:rsidRPr="00A80E7D" w14:paraId="551EBC7B" w14:textId="77777777" w:rsidTr="00284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02" w:type="dxa"/>
            <w:tcBorders>
              <w:top w:val="nil"/>
              <w:left w:val="nil"/>
              <w:bottom w:val="nil"/>
              <w:right w:val="single" w:sz="4" w:space="0" w:color="auto"/>
            </w:tcBorders>
          </w:tcPr>
          <w:p w14:paraId="799788D4" w14:textId="77777777" w:rsidR="001E6F9A" w:rsidRPr="002842AA" w:rsidRDefault="001E6F9A" w:rsidP="00BB4ABD">
            <w:pPr>
              <w:suppressAutoHyphens/>
              <w:jc w:val="right"/>
              <w:rPr>
                <w:rFonts w:ascii="Times New Roman" w:eastAsia="Times New Roman" w:hAnsi="Times New Roman" w:cs="Times New Roman"/>
                <w:sz w:val="24"/>
              </w:rPr>
            </w:pPr>
            <w:r w:rsidRPr="002842AA">
              <w:rPr>
                <w:rFonts w:ascii="Times New Roman" w:eastAsia="Times New Roman" w:hAnsi="Times New Roman" w:cs="Times New Roman"/>
                <w:sz w:val="24"/>
              </w:rPr>
              <w:t>Pretendents neatbilst</w:t>
            </w:r>
          </w:p>
        </w:tc>
        <w:tc>
          <w:tcPr>
            <w:tcW w:w="425" w:type="dxa"/>
            <w:tcBorders>
              <w:top w:val="single" w:sz="4" w:space="0" w:color="auto"/>
              <w:left w:val="single" w:sz="4" w:space="0" w:color="auto"/>
              <w:bottom w:val="single" w:sz="4" w:space="0" w:color="auto"/>
              <w:right w:val="single" w:sz="4" w:space="0" w:color="auto"/>
            </w:tcBorders>
          </w:tcPr>
          <w:p w14:paraId="45691564" w14:textId="77777777" w:rsidR="001E6F9A" w:rsidRPr="00A80E7D" w:rsidRDefault="001E6F9A" w:rsidP="00BB4ABD">
            <w:pPr>
              <w:suppressAutoHyphens/>
              <w:jc w:val="both"/>
              <w:rPr>
                <w:rFonts w:ascii="Times New Roman" w:eastAsia="Times New Roman" w:hAnsi="Times New Roman" w:cs="Times New Roman"/>
              </w:rPr>
            </w:pPr>
          </w:p>
        </w:tc>
        <w:tc>
          <w:tcPr>
            <w:tcW w:w="6095" w:type="dxa"/>
            <w:vMerge/>
            <w:tcBorders>
              <w:top w:val="nil"/>
              <w:left w:val="single" w:sz="4" w:space="0" w:color="auto"/>
              <w:bottom w:val="nil"/>
              <w:right w:val="nil"/>
            </w:tcBorders>
          </w:tcPr>
          <w:p w14:paraId="6B667837" w14:textId="77777777" w:rsidR="001E6F9A" w:rsidRPr="00A80E7D" w:rsidRDefault="001E6F9A" w:rsidP="00BB4ABD">
            <w:pPr>
              <w:suppressAutoHyphens/>
              <w:jc w:val="both"/>
              <w:rPr>
                <w:rFonts w:ascii="Times New Roman" w:eastAsia="Times New Roman" w:hAnsi="Times New Roman" w:cs="Times New Roman"/>
              </w:rPr>
            </w:pPr>
          </w:p>
        </w:tc>
      </w:tr>
    </w:tbl>
    <w:p w14:paraId="11BC3D07" w14:textId="77777777" w:rsidR="002842AA"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07C117F3" w14:textId="1A678DEB" w:rsidR="00F946B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Reģistrācijas numurs un datums:________________________</w:t>
      </w:r>
      <w:r w:rsidR="007D2940">
        <w:rPr>
          <w:rFonts w:ascii="Times New Roman" w:eastAsia="Times New Roman" w:hAnsi="Times New Roman" w:cs="Times New Roman"/>
          <w:sz w:val="24"/>
          <w:szCs w:val="24"/>
          <w:lang w:eastAsia="lv-LV"/>
        </w:rPr>
        <w:t>____________________________</w:t>
      </w:r>
      <w:r w:rsidR="00F946B8">
        <w:rPr>
          <w:rFonts w:ascii="Times New Roman" w:eastAsia="Times New Roman" w:hAnsi="Times New Roman" w:cs="Times New Roman"/>
          <w:sz w:val="24"/>
          <w:szCs w:val="24"/>
          <w:lang w:eastAsia="lv-LV"/>
        </w:rPr>
        <w:t>__</w:t>
      </w:r>
      <w:r w:rsidR="007D2940">
        <w:rPr>
          <w:rFonts w:ascii="Times New Roman" w:eastAsia="Times New Roman" w:hAnsi="Times New Roman" w:cs="Times New Roman"/>
          <w:sz w:val="24"/>
          <w:szCs w:val="24"/>
          <w:lang w:eastAsia="lv-LV"/>
        </w:rPr>
        <w:t>__</w:t>
      </w:r>
    </w:p>
    <w:p w14:paraId="3AE961FA"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48051614" w14:textId="77777777" w:rsidR="00F946B8" w:rsidRDefault="007D2940"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Reģistrētais darbības </w:t>
      </w:r>
      <w:r w:rsidR="00F946B8">
        <w:rPr>
          <w:rFonts w:ascii="Times New Roman" w:eastAsia="Times New Roman" w:hAnsi="Times New Roman" w:cs="Times New Roman"/>
          <w:sz w:val="24"/>
          <w:szCs w:val="24"/>
          <w:lang w:eastAsia="lv-LV"/>
        </w:rPr>
        <w:t xml:space="preserve">veids </w:t>
      </w:r>
    </w:p>
    <w:p w14:paraId="642A05AE" w14:textId="3063DE40" w:rsidR="007D2940" w:rsidRPr="00621F0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NACE kodu</w:t>
      </w:r>
      <w:r w:rsidR="007D2940">
        <w:rPr>
          <w:rFonts w:ascii="Times New Roman" w:eastAsia="Times New Roman" w:hAnsi="Times New Roman" w:cs="Times New Roman"/>
          <w:sz w:val="24"/>
          <w:szCs w:val="24"/>
          <w:lang w:eastAsia="lv-LV"/>
        </w:rPr>
        <w:t>______________________________________________________</w:t>
      </w:r>
      <w:r>
        <w:rPr>
          <w:rFonts w:ascii="Times New Roman" w:eastAsia="Times New Roman" w:hAnsi="Times New Roman" w:cs="Times New Roman"/>
          <w:sz w:val="24"/>
          <w:szCs w:val="24"/>
          <w:lang w:eastAsia="lv-LV"/>
        </w:rPr>
        <w:t>_________</w:t>
      </w:r>
    </w:p>
    <w:p w14:paraId="5EDE7C49" w14:textId="31BD173E"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3E316E5B" w14:textId="77777777" w:rsidR="002842AA"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1113739" w14:textId="05D59FD5"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w:t>
      </w:r>
      <w:r w:rsidRPr="00621F08">
        <w:rPr>
          <w:rFonts w:ascii="Times New Roman" w:eastAsia="Times New Roman" w:hAnsi="Times New Roman" w:cs="Times New Roman"/>
          <w:sz w:val="24"/>
          <w:szCs w:val="24"/>
          <w:lang w:eastAsia="lv-LV"/>
        </w:rPr>
        <w:t xml:space="preserve"> adrese:______________________________________________________________________</w:t>
      </w:r>
      <w:r>
        <w:rPr>
          <w:rFonts w:ascii="Times New Roman" w:eastAsia="Times New Roman" w:hAnsi="Times New Roman" w:cs="Times New Roman"/>
          <w:sz w:val="24"/>
          <w:szCs w:val="24"/>
          <w:lang w:eastAsia="lv-LV"/>
        </w:rPr>
        <w:t>____</w:t>
      </w:r>
      <w:r w:rsidRPr="00621F08">
        <w:rPr>
          <w:rFonts w:ascii="Times New Roman" w:eastAsia="Times New Roman" w:hAnsi="Times New Roman" w:cs="Times New Roman"/>
          <w:sz w:val="24"/>
          <w:szCs w:val="24"/>
          <w:lang w:eastAsia="lv-LV"/>
        </w:rPr>
        <w:t>__</w:t>
      </w:r>
    </w:p>
    <w:p w14:paraId="0A81C15F" w14:textId="77777777"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79F2A0D" w14:textId="1F8D4AF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Pasta adrese:________________________________________________________________________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p>
    <w:p w14:paraId="41514D02" w14:textId="71F05A2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Tālrunis:_______________________________</w:t>
      </w:r>
      <w:r w:rsidRPr="00621F08">
        <w:rPr>
          <w:rFonts w:ascii="Times New Roman" w:eastAsia="Times New Roman" w:hAnsi="Times New Roman" w:cs="Times New Roman"/>
          <w:sz w:val="24"/>
          <w:szCs w:val="24"/>
          <w:lang w:eastAsia="lv-LV"/>
        </w:rPr>
        <w:tab/>
        <w:t>Fakss:</w:t>
      </w:r>
      <w:r w:rsidRPr="00621F08">
        <w:rPr>
          <w:rFonts w:ascii="Times New Roman" w:eastAsia="Times New Roman" w:hAnsi="Times New Roman" w:cs="Times New Roman"/>
          <w:sz w:val="24"/>
          <w:szCs w:val="24"/>
          <w:lang w:eastAsia="lv-LV"/>
        </w:rPr>
        <w:tab/>
        <w:t>__________________________________</w:t>
      </w:r>
    </w:p>
    <w:p w14:paraId="6AB0E9B5"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6704299B" w14:textId="66FF496E"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10EC2EE"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5BCFE05" w14:textId="6832602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w:t>
      </w:r>
      <w:r w:rsidR="0024655C">
        <w:rPr>
          <w:rFonts w:ascii="Times New Roman" w:eastAsia="Times New Roman" w:hAnsi="Times New Roman" w:cs="Times New Roman"/>
          <w:sz w:val="24"/>
          <w:szCs w:val="24"/>
          <w:lang w:eastAsia="lv-LV"/>
        </w:rPr>
        <w:t>ispārējā interneta adrese:</w:t>
      </w:r>
      <w:r w:rsidRPr="00621F08">
        <w:rPr>
          <w:rFonts w:ascii="Times New Roman" w:eastAsia="Times New Roman" w:hAnsi="Times New Roman" w:cs="Times New Roman"/>
          <w:sz w:val="24"/>
          <w:szCs w:val="24"/>
          <w:lang w:eastAsia="lv-LV"/>
        </w:rPr>
        <w:t>_____________________________________</w:t>
      </w:r>
      <w:r w:rsidR="0024655C">
        <w:rPr>
          <w:rFonts w:ascii="Times New Roman" w:eastAsia="Times New Roman" w:hAnsi="Times New Roman" w:cs="Times New Roman"/>
          <w:sz w:val="24"/>
          <w:szCs w:val="24"/>
          <w:lang w:eastAsia="lv-LV"/>
        </w:rPr>
        <w:t>______</w:t>
      </w:r>
      <w:r w:rsidRPr="00621F08">
        <w:rPr>
          <w:rFonts w:ascii="Times New Roman" w:eastAsia="Times New Roman" w:hAnsi="Times New Roman" w:cs="Times New Roman"/>
          <w:sz w:val="24"/>
          <w:szCs w:val="24"/>
          <w:lang w:eastAsia="lv-LV"/>
        </w:rPr>
        <w:t>__________________</w:t>
      </w:r>
    </w:p>
    <w:p w14:paraId="22A12649"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5E69D012" w14:textId="1754933C"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Finanšu rekvizīti</w:t>
      </w:r>
    </w:p>
    <w:p w14:paraId="1C601C9B" w14:textId="226DDDD0"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2"/>
          <w:sz w:val="24"/>
          <w:szCs w:val="24"/>
          <w:lang w:eastAsia="lv-LV"/>
        </w:rPr>
        <w:t xml:space="preserve">Bankas nosaukums, </w:t>
      </w:r>
      <w:r w:rsidRPr="00621F08">
        <w:rPr>
          <w:rFonts w:ascii="Times New Roman" w:eastAsia="Times New Roman" w:hAnsi="Times New Roman" w:cs="Times New Roman"/>
          <w:sz w:val="24"/>
          <w:szCs w:val="24"/>
          <w:lang w:eastAsia="lv-LV"/>
        </w:rPr>
        <w:t>Bankas kods:_______________________________________________________</w:t>
      </w:r>
    </w:p>
    <w:p w14:paraId="64A38DD4"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E362686" w14:textId="6CE33CE2"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Konta numurs:</w:t>
      </w:r>
      <w:r w:rsidRPr="00621F08">
        <w:rPr>
          <w:rFonts w:ascii="Times New Roman" w:eastAsia="Times New Roman" w:hAnsi="Times New Roman" w:cs="Times New Roman"/>
          <w:sz w:val="24"/>
          <w:szCs w:val="24"/>
          <w:lang w:eastAsia="lv-LV"/>
        </w:rPr>
        <w:tab/>
        <w:t>______________________________________________________________________</w:t>
      </w:r>
    </w:p>
    <w:p w14:paraId="222D58BD"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6E70AFB4" w14:textId="072A5E4D" w:rsidR="0055348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r w:rsidRPr="00621F08">
        <w:rPr>
          <w:rFonts w:ascii="Times New Roman" w:eastAsia="Times New Roman" w:hAnsi="Times New Roman" w:cs="Times New Roman"/>
          <w:b/>
          <w:bCs/>
          <w:sz w:val="24"/>
          <w:szCs w:val="24"/>
          <w:lang w:eastAsia="lv-LV"/>
        </w:rPr>
        <w:t>Informācija par pretendenta kontaktpersonu (atbildīgo personu)</w:t>
      </w:r>
    </w:p>
    <w:p w14:paraId="7F7074E7" w14:textId="77777777" w:rsidR="002842AA" w:rsidRPr="00621F08" w:rsidRDefault="002842AA"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411821A" w14:textId="688EACB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Vārds, uzvārds:______________________________________________________________________</w:t>
      </w:r>
    </w:p>
    <w:p w14:paraId="1FA02A3D"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5EB90712" w14:textId="7AAB7B25"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Ieņemamais amats:___________________________________________________________________</w:t>
      </w:r>
    </w:p>
    <w:p w14:paraId="3B222B7D" w14:textId="77777777" w:rsidR="00F946B8" w:rsidRDefault="00F946B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pacing w:val="-1"/>
          <w:sz w:val="24"/>
          <w:szCs w:val="24"/>
          <w:lang w:eastAsia="lv-LV"/>
        </w:rPr>
      </w:pPr>
    </w:p>
    <w:p w14:paraId="7B511F78" w14:textId="78785357" w:rsidR="00553488" w:rsidRPr="00621F08" w:rsidRDefault="0055348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w:t>
      </w:r>
      <w:r w:rsidRPr="00621F08">
        <w:rPr>
          <w:rFonts w:ascii="Times New Roman" w:eastAsia="Times New Roman" w:hAnsi="Times New Roman" w:cs="Times New Roman"/>
          <w:sz w:val="24"/>
          <w:szCs w:val="24"/>
          <w:lang w:eastAsia="lv-LV"/>
        </w:rPr>
        <w:t>_____________________________________Fakss:_________________________________</w:t>
      </w:r>
    </w:p>
    <w:p w14:paraId="7A25210F"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23127F1" w14:textId="62F55E0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2D63160" w14:textId="3C8B111F"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50E970F0" w14:textId="77777777" w:rsidR="001E6F9A" w:rsidRDefault="001E6F9A" w:rsidP="001E6F9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7B14A893" w14:textId="77777777" w:rsidR="001E6F9A" w:rsidRDefault="001E6F9A" w:rsidP="001E6F9A">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707F1192" w14:textId="0C56052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B101A55" w14:textId="6ACCD39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EDDDAA9" w14:textId="5CC4F100"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A5E8770" w14:textId="53D2FDB2"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C56F9B2" w14:textId="77777777" w:rsidR="00FA64FF" w:rsidRDefault="00FA64FF" w:rsidP="00FA64FF">
      <w:pPr>
        <w:ind w:left="720"/>
        <w:rPr>
          <w:rFonts w:cs="Times New Roman"/>
          <w:i/>
        </w:rPr>
      </w:pPr>
    </w:p>
    <w:p w14:paraId="3FB60F36" w14:textId="77777777" w:rsidR="00FA64FF" w:rsidRDefault="00FA64FF" w:rsidP="00FA64FF">
      <w:pPr>
        <w:spacing w:line="360" w:lineRule="auto"/>
        <w:jc w:val="both"/>
        <w:rPr>
          <w:rFonts w:ascii="Times New Roman" w:hAnsi="Times New Roman" w:cs="Times New Roman"/>
          <w:sz w:val="24"/>
        </w:rPr>
      </w:pPr>
    </w:p>
    <w:p w14:paraId="46725386" w14:textId="77777777" w:rsidR="00FA64FF" w:rsidRPr="002B3B40" w:rsidRDefault="00FA64FF" w:rsidP="00FA64FF">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2AFB0B68" w14:textId="77777777" w:rsidR="00FA64FF" w:rsidRPr="002B3B40" w:rsidRDefault="00FA64FF" w:rsidP="00FA64FF">
      <w:pPr>
        <w:ind w:left="720"/>
        <w:rPr>
          <w:rFonts w:ascii="Times New Roman" w:hAnsi="Times New Roman" w:cs="Times New Roman"/>
          <w:i/>
          <w:sz w:val="24"/>
          <w:szCs w:val="24"/>
        </w:rPr>
      </w:pPr>
    </w:p>
    <w:p w14:paraId="7BF15272" w14:textId="77777777" w:rsidR="00FA64FF" w:rsidRPr="002B3B40" w:rsidRDefault="00FA64FF" w:rsidP="00FA64FF">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73F4CC0F" w14:textId="77777777" w:rsidR="00FA64FF" w:rsidRPr="002B3B40" w:rsidRDefault="00FA64FF" w:rsidP="00FA64FF">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777EF440" w14:textId="77777777" w:rsidR="00F946B8" w:rsidRDefault="00F946B8">
      <w:pPr>
        <w:spacing w:after="160" w:line="259"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4BC097D" w14:textId="39907FA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eastAsia="Times New Roman" w:hAnsi="Times New Roman" w:cs="Times New Roman"/>
          <w:b/>
          <w:sz w:val="24"/>
          <w:szCs w:val="24"/>
          <w:lang w:val="en-US"/>
        </w:rPr>
        <w:lastRenderedPageBreak/>
        <w:t>Pielikums Nr. 2</w:t>
      </w:r>
    </w:p>
    <w:p w14:paraId="19972D18" w14:textId="2B3A18CB" w:rsidR="002B6135" w:rsidRPr="00621F08" w:rsidRDefault="002B6135" w:rsidP="002B613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TEHNISKĀ SPECIFIKĀCIJA</w:t>
      </w:r>
      <w:r w:rsidR="002A3BEA">
        <w:rPr>
          <w:rFonts w:ascii="Times New Roman" w:hAnsi="Times New Roman" w:cs="Times New Roman"/>
          <w:b/>
          <w:color w:val="000000"/>
          <w:sz w:val="24"/>
          <w:szCs w:val="24"/>
        </w:rPr>
        <w:t xml:space="preserve"> - PIEDĀVĀJUMS</w:t>
      </w:r>
    </w:p>
    <w:p w14:paraId="765FCA58"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Pr>
          <w:rFonts w:ascii="Times New Roman" w:hAnsi="Times New Roman" w:cs="Times New Roman"/>
          <w:b/>
          <w:color w:val="000000" w:themeColor="text1"/>
          <w:sz w:val="24"/>
          <w:szCs w:val="24"/>
        </w:rPr>
        <w:t>un uzstādīšana</w:t>
      </w:r>
    </w:p>
    <w:p w14:paraId="53E28F9F"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016AF5BC" w14:textId="77777777" w:rsidR="002A3BEA" w:rsidRPr="002A3BEA" w:rsidRDefault="002A3BEA" w:rsidP="002A3BEA">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3B2F937B" w14:textId="192D3952" w:rsidR="002A3BEA" w:rsidRDefault="002A3BEA" w:rsidP="002F17FA">
      <w:pPr>
        <w:rPr>
          <w:rFonts w:cs="Times New Roman"/>
          <w:i/>
          <w:sz w:val="20"/>
        </w:rPr>
      </w:pPr>
      <w:r w:rsidRPr="005345AE">
        <w:rPr>
          <w:rFonts w:cs="Times New Roman"/>
          <w:i/>
          <w:sz w:val="20"/>
        </w:rPr>
        <w:t xml:space="preserve">             </w:t>
      </w:r>
      <w:r>
        <w:rPr>
          <w:rFonts w:cs="Times New Roman"/>
          <w:i/>
          <w:sz w:val="20"/>
        </w:rPr>
        <w:t xml:space="preserve">   </w:t>
      </w:r>
    </w:p>
    <w:p w14:paraId="76FCBA94" w14:textId="77777777" w:rsidR="003D3098" w:rsidRPr="00621F08" w:rsidRDefault="003D3098" w:rsidP="002F17FA">
      <w:pPr>
        <w:rPr>
          <w:rFonts w:ascii="Times New Roman" w:hAnsi="Times New Roman" w:cs="Times New Roman"/>
          <w:b/>
          <w:sz w:val="24"/>
          <w:szCs w:val="24"/>
        </w:rPr>
      </w:pPr>
    </w:p>
    <w:p w14:paraId="2B39AF73" w14:textId="77777777" w:rsidR="002A3BEA" w:rsidRPr="00621F08" w:rsidRDefault="002A3BEA" w:rsidP="002A3BEA">
      <w:pPr>
        <w:pBdr>
          <w:top w:val="single" w:sz="4" w:space="1" w:color="auto"/>
        </w:pBdr>
        <w:spacing w:after="0" w:line="240" w:lineRule="auto"/>
        <w:contextualSpacing/>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(Pretendenta nosaukums)</w:t>
      </w:r>
    </w:p>
    <w:p w14:paraId="5F0C997B" w14:textId="77777777" w:rsidR="002A3BEA" w:rsidRPr="00621F08" w:rsidRDefault="002A3BEA" w:rsidP="002A3BEA">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__________</w:t>
      </w:r>
      <w:r>
        <w:rPr>
          <w:rFonts w:ascii="Times New Roman" w:eastAsia="Times New Roman" w:hAnsi="Times New Roman" w:cs="Times New Roman"/>
          <w:spacing w:val="-1"/>
          <w:sz w:val="24"/>
          <w:szCs w:val="24"/>
          <w:lang w:eastAsia="lv-LV"/>
        </w:rPr>
        <w:t>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 xml:space="preserve"> ________________</w:t>
      </w:r>
    </w:p>
    <w:p w14:paraId="0168E133" w14:textId="3172C6CC" w:rsidR="002A3BEA" w:rsidRPr="00621F08" w:rsidRDefault="002A3BEA" w:rsidP="002A3BEA">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Vieta</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002842AA">
        <w:rPr>
          <w:rFonts w:ascii="Times New Roman" w:eastAsia="Times New Roman" w:hAnsi="Times New Roman" w:cs="Times New Roman"/>
          <w:sz w:val="24"/>
          <w:szCs w:val="24"/>
          <w:lang w:eastAsia="lv-LV"/>
        </w:rPr>
        <w:t xml:space="preserve">                     </w:t>
      </w:r>
      <w:r w:rsidRPr="00621F08">
        <w:rPr>
          <w:rFonts w:ascii="Times New Roman" w:eastAsia="Times New Roman" w:hAnsi="Times New Roman" w:cs="Times New Roman"/>
          <w:sz w:val="24"/>
          <w:szCs w:val="24"/>
          <w:lang w:eastAsia="lv-LV"/>
        </w:rPr>
        <w:t>Datums</w:t>
      </w:r>
    </w:p>
    <w:p w14:paraId="4ED159B1" w14:textId="77777777" w:rsidR="002A3BEA" w:rsidRPr="002A3BEA" w:rsidRDefault="002A3BEA" w:rsidP="002A3BEA">
      <w:pPr>
        <w:autoSpaceDE w:val="0"/>
        <w:autoSpaceDN w:val="0"/>
        <w:adjustRightInd w:val="0"/>
        <w:jc w:val="center"/>
        <w:rPr>
          <w:rFonts w:ascii="Times New Roman" w:eastAsia="Times New Roman" w:hAnsi="Times New Roman" w:cs="Times New Roman"/>
          <w:sz w:val="24"/>
          <w:szCs w:val="24"/>
          <w:lang w:eastAsia="lv-LV"/>
        </w:rPr>
      </w:pPr>
    </w:p>
    <w:tbl>
      <w:tblPr>
        <w:tblStyle w:val="TableGrid"/>
        <w:tblW w:w="9918" w:type="dxa"/>
        <w:tblLayout w:type="fixed"/>
        <w:tblLook w:val="04A0" w:firstRow="1" w:lastRow="0" w:firstColumn="1" w:lastColumn="0" w:noHBand="0" w:noVBand="1"/>
      </w:tblPr>
      <w:tblGrid>
        <w:gridCol w:w="562"/>
        <w:gridCol w:w="1418"/>
        <w:gridCol w:w="7938"/>
      </w:tblGrid>
      <w:tr w:rsidR="002A3BEA" w:rsidRPr="002A3BEA" w14:paraId="01BD1111" w14:textId="77777777" w:rsidTr="003A4253">
        <w:trPr>
          <w:tblHeader/>
        </w:trPr>
        <w:tc>
          <w:tcPr>
            <w:tcW w:w="562" w:type="dxa"/>
          </w:tcPr>
          <w:p w14:paraId="506AB97C" w14:textId="77777777" w:rsidR="002A3BEA" w:rsidRPr="002A3BEA" w:rsidRDefault="002A3BEA" w:rsidP="00E67B2C">
            <w:pPr>
              <w:keepNext/>
              <w:keepLines/>
              <w:spacing w:before="40"/>
              <w:jc w:val="center"/>
              <w:outlineLvl w:val="1"/>
              <w:rPr>
                <w:rFonts w:ascii="Times New Roman" w:eastAsiaTheme="majorEastAsia" w:hAnsi="Times New Roman" w:cs="Times New Roman"/>
                <w:i/>
                <w:color w:val="000000" w:themeColor="text1"/>
                <w:sz w:val="24"/>
                <w:szCs w:val="24"/>
              </w:rPr>
            </w:pPr>
            <w:r w:rsidRPr="002A3BEA">
              <w:rPr>
                <w:rFonts w:ascii="Times New Roman" w:eastAsiaTheme="majorEastAsia" w:hAnsi="Times New Roman" w:cs="Times New Roman"/>
                <w:i/>
                <w:color w:val="000000" w:themeColor="text1"/>
                <w:sz w:val="24"/>
                <w:szCs w:val="24"/>
              </w:rPr>
              <w:t>Nr.</w:t>
            </w:r>
          </w:p>
        </w:tc>
        <w:tc>
          <w:tcPr>
            <w:tcW w:w="1418" w:type="dxa"/>
          </w:tcPr>
          <w:p w14:paraId="295AB040" w14:textId="77777777" w:rsidR="002A3BEA" w:rsidRPr="002A3BEA" w:rsidRDefault="002A3BEA" w:rsidP="00E67B2C">
            <w:pPr>
              <w:keepNext/>
              <w:keepLines/>
              <w:spacing w:before="40"/>
              <w:jc w:val="center"/>
              <w:outlineLvl w:val="1"/>
              <w:rPr>
                <w:rFonts w:ascii="Times New Roman" w:eastAsiaTheme="majorEastAsia" w:hAnsi="Times New Roman" w:cs="Times New Roman"/>
                <w:i/>
                <w:color w:val="000000" w:themeColor="text1"/>
                <w:sz w:val="24"/>
                <w:szCs w:val="24"/>
              </w:rPr>
            </w:pPr>
            <w:r w:rsidRPr="002A3BEA">
              <w:rPr>
                <w:rFonts w:ascii="Times New Roman" w:eastAsiaTheme="majorEastAsia" w:hAnsi="Times New Roman" w:cs="Times New Roman"/>
                <w:i/>
                <w:color w:val="000000" w:themeColor="text1"/>
                <w:sz w:val="24"/>
                <w:szCs w:val="24"/>
              </w:rPr>
              <w:t>Pozīcija</w:t>
            </w:r>
          </w:p>
        </w:tc>
        <w:tc>
          <w:tcPr>
            <w:tcW w:w="7938" w:type="dxa"/>
          </w:tcPr>
          <w:p w14:paraId="172857CD" w14:textId="77777777" w:rsidR="002A3BEA" w:rsidRPr="002A3BEA" w:rsidRDefault="002A3BEA" w:rsidP="00E67B2C">
            <w:pPr>
              <w:keepNext/>
              <w:keepLines/>
              <w:spacing w:before="40"/>
              <w:jc w:val="center"/>
              <w:outlineLvl w:val="1"/>
              <w:rPr>
                <w:rFonts w:ascii="Times New Roman" w:eastAsiaTheme="majorEastAsia" w:hAnsi="Times New Roman" w:cs="Times New Roman"/>
                <w:i/>
                <w:color w:val="000000" w:themeColor="text1"/>
                <w:sz w:val="24"/>
                <w:szCs w:val="24"/>
              </w:rPr>
            </w:pPr>
            <w:r w:rsidRPr="002A3BEA">
              <w:rPr>
                <w:rFonts w:ascii="Times New Roman" w:eastAsiaTheme="majorEastAsia" w:hAnsi="Times New Roman" w:cs="Times New Roman"/>
                <w:i/>
                <w:color w:val="000000" w:themeColor="text1"/>
                <w:sz w:val="24"/>
                <w:szCs w:val="24"/>
              </w:rPr>
              <w:t>Tehniskā specifikācija</w:t>
            </w:r>
          </w:p>
        </w:tc>
      </w:tr>
      <w:tr w:rsidR="002A3BEA" w:rsidRPr="002A3BEA" w14:paraId="39D6E277" w14:textId="77777777" w:rsidTr="003A4253">
        <w:tc>
          <w:tcPr>
            <w:tcW w:w="562" w:type="dxa"/>
          </w:tcPr>
          <w:p w14:paraId="4D44787D" w14:textId="77777777" w:rsidR="002A3BEA" w:rsidRPr="002A3BEA" w:rsidRDefault="002A3BEA" w:rsidP="002A3BEA">
            <w:pPr>
              <w:numPr>
                <w:ilvl w:val="0"/>
                <w:numId w:val="19"/>
              </w:numPr>
              <w:spacing w:after="0" w:line="240" w:lineRule="auto"/>
              <w:ind w:left="596" w:hanging="596"/>
              <w:contextualSpacing/>
              <w:jc w:val="both"/>
              <w:rPr>
                <w:rFonts w:ascii="Times New Roman" w:hAnsi="Times New Roman" w:cs="Times New Roman"/>
                <w:color w:val="000000" w:themeColor="text1"/>
                <w:sz w:val="24"/>
                <w:szCs w:val="24"/>
              </w:rPr>
            </w:pPr>
          </w:p>
        </w:tc>
        <w:tc>
          <w:tcPr>
            <w:tcW w:w="1418" w:type="dxa"/>
          </w:tcPr>
          <w:p w14:paraId="56CF3FE8" w14:textId="7ED1DBD3" w:rsidR="002A3BEA" w:rsidRPr="002A3BEA" w:rsidRDefault="002842AA" w:rsidP="00E67B2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Jauns </w:t>
            </w:r>
            <w:r w:rsidR="0028361B">
              <w:rPr>
                <w:rFonts w:ascii="Times New Roman" w:hAnsi="Times New Roman" w:cs="Times New Roman"/>
                <w:color w:val="000000" w:themeColor="text1"/>
                <w:sz w:val="24"/>
                <w:szCs w:val="24"/>
              </w:rPr>
              <w:t xml:space="preserve">TF </w:t>
            </w:r>
            <w:r w:rsidR="003A4253">
              <w:rPr>
                <w:rFonts w:ascii="Times New Roman" w:hAnsi="Times New Roman" w:cs="Times New Roman"/>
                <w:color w:val="000000" w:themeColor="text1"/>
                <w:sz w:val="24"/>
                <w:szCs w:val="24"/>
              </w:rPr>
              <w:t xml:space="preserve">10 tipa </w:t>
            </w:r>
            <w:r>
              <w:rPr>
                <w:rFonts w:ascii="Times New Roman" w:hAnsi="Times New Roman" w:cs="Times New Roman"/>
                <w:color w:val="000000" w:themeColor="text1"/>
                <w:sz w:val="24"/>
                <w:szCs w:val="24"/>
              </w:rPr>
              <w:t>s</w:t>
            </w:r>
            <w:r w:rsidR="002A3BEA" w:rsidRPr="002A3BEA">
              <w:rPr>
                <w:rFonts w:ascii="Times New Roman" w:hAnsi="Times New Roman" w:cs="Times New Roman"/>
                <w:color w:val="000000" w:themeColor="text1"/>
                <w:sz w:val="24"/>
                <w:szCs w:val="24"/>
              </w:rPr>
              <w:t>niega ražošanas li</w:t>
            </w:r>
            <w:r>
              <w:rPr>
                <w:rFonts w:ascii="Times New Roman" w:hAnsi="Times New Roman" w:cs="Times New Roman"/>
                <w:color w:val="000000" w:themeColor="text1"/>
                <w:sz w:val="24"/>
                <w:szCs w:val="24"/>
              </w:rPr>
              <w:t>elgabals</w:t>
            </w:r>
            <w:r w:rsidR="003A4253">
              <w:rPr>
                <w:rFonts w:ascii="Times New Roman" w:hAnsi="Times New Roman" w:cs="Times New Roman"/>
                <w:color w:val="000000" w:themeColor="text1"/>
                <w:sz w:val="24"/>
                <w:szCs w:val="24"/>
              </w:rPr>
              <w:t xml:space="preserve"> vai tā ekvivalents</w:t>
            </w:r>
          </w:p>
          <w:p w14:paraId="67D398B8" w14:textId="4031BCDA" w:rsidR="002A3BEA" w:rsidRPr="002A3BEA" w:rsidRDefault="002842AA" w:rsidP="00E67B2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A3BEA" w:rsidRPr="002A3BEA">
              <w:rPr>
                <w:rFonts w:ascii="Times New Roman" w:hAnsi="Times New Roman" w:cs="Times New Roman"/>
                <w:color w:val="000000" w:themeColor="text1"/>
                <w:sz w:val="24"/>
                <w:szCs w:val="24"/>
              </w:rPr>
              <w:t xml:space="preserve"> gabali)</w:t>
            </w:r>
          </w:p>
          <w:p w14:paraId="3B96CB32" w14:textId="77777777" w:rsidR="002A3BEA" w:rsidRPr="002A3BEA" w:rsidRDefault="002A3BEA" w:rsidP="00E67B2C">
            <w:pPr>
              <w:jc w:val="center"/>
              <w:rPr>
                <w:rFonts w:ascii="Times New Roman" w:hAnsi="Times New Roman" w:cs="Times New Roman"/>
                <w:b/>
                <w:color w:val="000000" w:themeColor="text1"/>
                <w:sz w:val="24"/>
                <w:szCs w:val="24"/>
              </w:rPr>
            </w:pPr>
          </w:p>
        </w:tc>
        <w:tc>
          <w:tcPr>
            <w:tcW w:w="7938" w:type="dxa"/>
          </w:tcPr>
          <w:p w14:paraId="22FE1CC6"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Šasija uz 2 (diviem) riteņiem un vienu atbalsta riteni;</w:t>
            </w:r>
          </w:p>
          <w:p w14:paraId="09A2A915"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3 atbalsta kājas ar regulējamu augstumu;</w:t>
            </w:r>
          </w:p>
          <w:p w14:paraId="403D333E"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Turbīna grozāma (360 grādi);</w:t>
            </w:r>
          </w:p>
          <w:p w14:paraId="27A42D7D" w14:textId="77777777" w:rsid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Automātiska grozīšanās (180 grādi);</w:t>
            </w:r>
          </w:p>
          <w:p w14:paraId="4A18F321"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Elektrisk</w:t>
            </w:r>
            <w:r>
              <w:rPr>
                <w:rFonts w:eastAsiaTheme="minorHAnsi"/>
                <w:color w:val="000000" w:themeColor="text1"/>
                <w:szCs w:val="24"/>
              </w:rPr>
              <w:t>ā kabeļa garums ne mazāk kā 20m;</w:t>
            </w:r>
          </w:p>
          <w:p w14:paraId="640744ED" w14:textId="6FD1438A" w:rsidR="002A3BEA" w:rsidRP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Ūdens pievienošana zem šasijas ar "camlock" DN50/PN40 savienojumu, grozāma (360 grādi) ar iztukšošanas vārstu;</w:t>
            </w:r>
          </w:p>
          <w:p w14:paraId="482BFD8E" w14:textId="77777777" w:rsid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Kronšteins pārvietošanai ar retraku;</w:t>
            </w:r>
          </w:p>
          <w:p w14:paraId="04ECC454"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Pr>
                <w:rFonts w:eastAsiaTheme="minorHAnsi"/>
                <w:color w:val="000000" w:themeColor="text1"/>
                <w:szCs w:val="24"/>
              </w:rPr>
              <w:t>S</w:t>
            </w:r>
            <w:r w:rsidRPr="003A4253">
              <w:rPr>
                <w:rFonts w:eastAsiaTheme="minorHAnsi"/>
                <w:color w:val="000000" w:themeColor="text1"/>
                <w:szCs w:val="24"/>
              </w:rPr>
              <w:t>midzinātāju bloks ar ne mazāk kā 4 gab</w:t>
            </w:r>
            <w:r>
              <w:rPr>
                <w:rFonts w:eastAsiaTheme="minorHAnsi"/>
                <w:color w:val="000000" w:themeColor="text1"/>
                <w:szCs w:val="24"/>
              </w:rPr>
              <w:t>.</w:t>
            </w:r>
            <w:r w:rsidRPr="003A4253">
              <w:rPr>
                <w:rFonts w:eastAsiaTheme="minorHAnsi"/>
                <w:color w:val="000000" w:themeColor="text1"/>
                <w:szCs w:val="24"/>
              </w:rPr>
              <w:t xml:space="preserve"> keramiskām sprauslām katrā</w:t>
            </w:r>
            <w:r>
              <w:rPr>
                <w:rFonts w:eastAsiaTheme="minorHAnsi"/>
                <w:color w:val="000000" w:themeColor="text1"/>
                <w:szCs w:val="24"/>
              </w:rPr>
              <w:t>;</w:t>
            </w:r>
          </w:p>
          <w:p w14:paraId="4E16E33C" w14:textId="72C183DE" w:rsidR="002A3BEA" w:rsidRP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Ne mazāk kā 8 gab. keramiski smidzinātāji, kas darbojas visu laiku;</w:t>
            </w:r>
          </w:p>
          <w:p w14:paraId="5F186291"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Ne mazāk kā 16 gab. keramiski smidzinātāji, kurus, iespējams, atvērt pa vienam vai kombinācijā;</w:t>
            </w:r>
          </w:p>
          <w:p w14:paraId="458A327C"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Nukleatoru smidzinātāji ar iebūvētu gaisa filtru ne mazāk kā 8 gab.;</w:t>
            </w:r>
          </w:p>
          <w:p w14:paraId="520FA342" w14:textId="77777777" w:rsid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Bezeļļas kompresors paredzēts darbam jebkādā sagāzumā;</w:t>
            </w:r>
          </w:p>
          <w:p w14:paraId="10BA72B9" w14:textId="3BBCB8F0" w:rsidR="002A3BEA" w:rsidRP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Turbīnas elektriskā jauda ne mazāk kā 22-24 KW</w:t>
            </w:r>
            <w:r w:rsidR="002A3BEA" w:rsidRPr="003A4253">
              <w:rPr>
                <w:rFonts w:eastAsiaTheme="minorHAnsi"/>
                <w:color w:val="000000" w:themeColor="text1"/>
                <w:szCs w:val="24"/>
              </w:rPr>
              <w:t>;</w:t>
            </w:r>
          </w:p>
          <w:p w14:paraId="5BCFDEEC"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Turbīnas elektromotoram ne vairāk kā 1500 apgriezieni;</w:t>
            </w:r>
          </w:p>
          <w:p w14:paraId="50A7FB05"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Turbīnas lāpstiņas (kompozīta materiāls, kas neļauj piesalt ūdenim);</w:t>
            </w:r>
          </w:p>
          <w:p w14:paraId="5755CF3F" w14:textId="77777777" w:rsidR="002A3BEA" w:rsidRPr="002A3BEA" w:rsidRDefault="002A3BEA" w:rsidP="002A3BEA">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Kompresora elektriskā jauda no 4 līdz 5 KW;</w:t>
            </w:r>
          </w:p>
          <w:p w14:paraId="40548EA7" w14:textId="77777777" w:rsid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2A3BEA">
              <w:rPr>
                <w:rFonts w:eastAsiaTheme="minorHAnsi"/>
                <w:color w:val="000000" w:themeColor="text1"/>
                <w:szCs w:val="24"/>
              </w:rPr>
              <w:t>Apsildes elektriskā jauda no 0.5 līdz 1.8 KW;</w:t>
            </w:r>
          </w:p>
          <w:p w14:paraId="76DFC5EA"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lastRenderedPageBreak/>
              <w:t>Kopējā elektriskā jauda ne vairāk kā 23-25 KW</w:t>
            </w:r>
            <w:r>
              <w:rPr>
                <w:rFonts w:eastAsiaTheme="minorHAnsi"/>
                <w:color w:val="000000" w:themeColor="text1"/>
                <w:szCs w:val="24"/>
              </w:rPr>
              <w:t>;</w:t>
            </w:r>
          </w:p>
          <w:p w14:paraId="4C3D7157" w14:textId="77777777" w:rsidR="003A4253" w:rsidRDefault="002A3BEA"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Smidzinātāju apsilde katrā smidzinātājā neatkarīga;</w:t>
            </w:r>
          </w:p>
          <w:p w14:paraId="3C44A1DA"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Vadība ar digitālu displeju</w:t>
            </w:r>
            <w:r>
              <w:rPr>
                <w:rFonts w:eastAsiaTheme="minorHAnsi"/>
                <w:color w:val="000000" w:themeColor="text1"/>
                <w:szCs w:val="24"/>
              </w:rPr>
              <w:t>;</w:t>
            </w:r>
          </w:p>
          <w:p w14:paraId="41066867"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Temperatūras indikators uz digitālā displeja</w:t>
            </w:r>
            <w:r>
              <w:rPr>
                <w:rFonts w:eastAsiaTheme="minorHAnsi"/>
                <w:color w:val="000000" w:themeColor="text1"/>
                <w:szCs w:val="24"/>
              </w:rPr>
              <w:t>;</w:t>
            </w:r>
          </w:p>
          <w:p w14:paraId="2022956A"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Ūdens spiediena, relatīvā gaisa mitruma un sniega kvalitātes parametru ievadīšanas iespēja</w:t>
            </w:r>
            <w:r>
              <w:rPr>
                <w:rFonts w:eastAsiaTheme="minorHAnsi"/>
                <w:color w:val="000000" w:themeColor="text1"/>
                <w:szCs w:val="24"/>
              </w:rPr>
              <w:t>;</w:t>
            </w:r>
          </w:p>
          <w:p w14:paraId="363B82BF"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Ūdens plūsmas indikators digitālā displejā;</w:t>
            </w:r>
          </w:p>
          <w:p w14:paraId="1F8FEBC3"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 xml:space="preserve">Displejā jābūt indikatoram, kas informē operatoru cik daudz smidzinātājiem jābūt atvērtiem, lai varētu saražot maksimālo sniega daudzumu pie </w:t>
            </w:r>
            <w:r>
              <w:rPr>
                <w:rFonts w:eastAsiaTheme="minorHAnsi"/>
                <w:color w:val="000000" w:themeColor="text1"/>
                <w:szCs w:val="24"/>
              </w:rPr>
              <w:t>konkrētajiem klimata apstākļiem;</w:t>
            </w:r>
          </w:p>
          <w:p w14:paraId="445B6308"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Iebūvēts ūdens filtrs ar ne ma</w:t>
            </w:r>
            <w:r>
              <w:rPr>
                <w:rFonts w:eastAsiaTheme="minorHAnsi"/>
                <w:color w:val="000000" w:themeColor="text1"/>
                <w:szCs w:val="24"/>
              </w:rPr>
              <w:t>zākām kā 250 mikroni sieta acīm;</w:t>
            </w:r>
          </w:p>
          <w:p w14:paraId="303E1FDB"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16.gab smidzinātāju atvēršana/aizvēršana nodrošināta ar elektrovārstiem, kas tiek kontrolēti vadības displejā</w:t>
            </w:r>
            <w:r>
              <w:rPr>
                <w:rFonts w:eastAsiaTheme="minorHAnsi"/>
                <w:color w:val="000000" w:themeColor="text1"/>
                <w:szCs w:val="24"/>
              </w:rPr>
              <w:t>;</w:t>
            </w:r>
          </w:p>
          <w:p w14:paraId="7155F401" w14:textId="77777777"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Pr>
                <w:rFonts w:eastAsiaTheme="minorHAnsi"/>
                <w:color w:val="000000" w:themeColor="text1"/>
                <w:szCs w:val="24"/>
              </w:rPr>
              <w:t>G</w:t>
            </w:r>
            <w:r w:rsidRPr="003A4253">
              <w:rPr>
                <w:rFonts w:eastAsiaTheme="minorHAnsi"/>
                <w:color w:val="000000" w:themeColor="text1"/>
                <w:szCs w:val="24"/>
              </w:rPr>
              <w:t>arums 1750mm</w:t>
            </w:r>
            <w:r>
              <w:rPr>
                <w:rFonts w:eastAsiaTheme="minorHAnsi"/>
                <w:color w:val="000000" w:themeColor="text1"/>
                <w:szCs w:val="24"/>
              </w:rPr>
              <w:t>;</w:t>
            </w:r>
          </w:p>
          <w:p w14:paraId="7FE861B3" w14:textId="5E4C9713" w:rsidR="003A4253" w:rsidRDefault="003A4253" w:rsidP="003A4253">
            <w:pPr>
              <w:pStyle w:val="ListParagraph"/>
              <w:numPr>
                <w:ilvl w:val="1"/>
                <w:numId w:val="20"/>
              </w:numPr>
              <w:spacing w:before="120" w:after="120" w:line="360" w:lineRule="auto"/>
              <w:ind w:left="601" w:hanging="567"/>
              <w:rPr>
                <w:rFonts w:eastAsiaTheme="minorHAnsi"/>
                <w:color w:val="000000" w:themeColor="text1"/>
                <w:szCs w:val="24"/>
              </w:rPr>
            </w:pPr>
            <w:r w:rsidRPr="003A4253">
              <w:rPr>
                <w:rFonts w:eastAsiaTheme="minorHAnsi"/>
                <w:color w:val="000000" w:themeColor="text1"/>
                <w:szCs w:val="24"/>
              </w:rPr>
              <w:t>Platums 1510</w:t>
            </w:r>
            <w:r>
              <w:rPr>
                <w:rFonts w:eastAsiaTheme="minorHAnsi"/>
                <w:color w:val="000000" w:themeColor="text1"/>
                <w:szCs w:val="24"/>
              </w:rPr>
              <w:t>;</w:t>
            </w:r>
          </w:p>
          <w:p w14:paraId="35FAE2EC" w14:textId="77777777" w:rsidR="001A72B8" w:rsidRDefault="003A4253" w:rsidP="001A72B8">
            <w:pPr>
              <w:pStyle w:val="ListParagraph"/>
              <w:numPr>
                <w:ilvl w:val="1"/>
                <w:numId w:val="20"/>
              </w:numPr>
              <w:spacing w:before="120" w:after="120" w:line="360" w:lineRule="auto"/>
              <w:ind w:left="601" w:hanging="567"/>
              <w:rPr>
                <w:rFonts w:eastAsiaTheme="minorHAnsi"/>
                <w:color w:val="000000" w:themeColor="text1"/>
                <w:szCs w:val="24"/>
              </w:rPr>
            </w:pPr>
            <w:r>
              <w:rPr>
                <w:rFonts w:eastAsiaTheme="minorHAnsi"/>
                <w:color w:val="000000" w:themeColor="text1"/>
                <w:szCs w:val="24"/>
              </w:rPr>
              <w:t>A</w:t>
            </w:r>
            <w:r w:rsidRPr="003A4253">
              <w:rPr>
                <w:rFonts w:eastAsiaTheme="minorHAnsi"/>
                <w:color w:val="000000" w:themeColor="text1"/>
                <w:szCs w:val="24"/>
              </w:rPr>
              <w:t>ugstums 2150</w:t>
            </w:r>
            <w:r>
              <w:rPr>
                <w:rFonts w:eastAsiaTheme="minorHAnsi"/>
                <w:color w:val="000000" w:themeColor="text1"/>
                <w:szCs w:val="24"/>
              </w:rPr>
              <w:t>;</w:t>
            </w:r>
          </w:p>
          <w:p w14:paraId="13F62FB9" w14:textId="77777777" w:rsidR="001A72B8" w:rsidRDefault="003A4253" w:rsidP="001A72B8">
            <w:pPr>
              <w:pStyle w:val="ListParagraph"/>
              <w:numPr>
                <w:ilvl w:val="1"/>
                <w:numId w:val="20"/>
              </w:numPr>
              <w:spacing w:before="120" w:after="120" w:line="360" w:lineRule="auto"/>
              <w:ind w:left="601" w:hanging="567"/>
              <w:rPr>
                <w:rFonts w:eastAsiaTheme="minorHAnsi"/>
                <w:color w:val="000000" w:themeColor="text1"/>
                <w:szCs w:val="24"/>
              </w:rPr>
            </w:pPr>
            <w:r w:rsidRPr="001A72B8">
              <w:rPr>
                <w:rFonts w:eastAsiaTheme="minorHAnsi"/>
                <w:color w:val="000000" w:themeColor="text1"/>
                <w:szCs w:val="24"/>
              </w:rPr>
              <w:t>Ražība ne mazāk kā 100m3/h sniega pie maksimālās ūdens plūsmas</w:t>
            </w:r>
            <w:r w:rsidR="001A72B8">
              <w:rPr>
                <w:rFonts w:eastAsiaTheme="minorHAnsi"/>
                <w:color w:val="000000" w:themeColor="text1"/>
                <w:szCs w:val="24"/>
              </w:rPr>
              <w:t>;</w:t>
            </w:r>
          </w:p>
          <w:p w14:paraId="6162C053" w14:textId="45316B82" w:rsidR="002A3BEA" w:rsidRPr="001A72B8" w:rsidRDefault="002A3BEA" w:rsidP="001A72B8">
            <w:pPr>
              <w:pStyle w:val="ListParagraph"/>
              <w:numPr>
                <w:ilvl w:val="1"/>
                <w:numId w:val="20"/>
              </w:numPr>
              <w:spacing w:before="120" w:after="120" w:line="360" w:lineRule="auto"/>
              <w:ind w:left="601" w:hanging="567"/>
              <w:rPr>
                <w:rFonts w:eastAsiaTheme="minorHAnsi"/>
                <w:color w:val="000000" w:themeColor="text1"/>
                <w:szCs w:val="24"/>
              </w:rPr>
            </w:pPr>
            <w:r w:rsidRPr="001A72B8">
              <w:rPr>
                <w:rFonts w:eastAsiaTheme="minorHAnsi"/>
                <w:color w:val="000000" w:themeColor="text1"/>
                <w:szCs w:val="24"/>
              </w:rPr>
              <w:t>Skaņas rādītāji nedrīkst pārsniegt sekojošus lielumus (no turbīnas aizmugures):</w:t>
            </w:r>
          </w:p>
          <w:tbl>
            <w:tblPr>
              <w:tblStyle w:val="TableGrid"/>
              <w:tblW w:w="6979" w:type="dxa"/>
              <w:jc w:val="center"/>
              <w:tblLayout w:type="fixed"/>
              <w:tblLook w:val="04A0" w:firstRow="1" w:lastRow="0" w:firstColumn="1" w:lastColumn="0" w:noHBand="0" w:noVBand="1"/>
            </w:tblPr>
            <w:tblGrid>
              <w:gridCol w:w="1395"/>
              <w:gridCol w:w="1396"/>
              <w:gridCol w:w="1396"/>
              <w:gridCol w:w="1396"/>
              <w:gridCol w:w="1396"/>
            </w:tblGrid>
            <w:tr w:rsidR="002B3B40" w:rsidRPr="002A3BEA" w14:paraId="1A16EB31" w14:textId="77777777" w:rsidTr="002B3B40">
              <w:trPr>
                <w:jc w:val="center"/>
              </w:trPr>
              <w:tc>
                <w:tcPr>
                  <w:tcW w:w="1395" w:type="dxa"/>
                  <w:vAlign w:val="center"/>
                </w:tcPr>
                <w:p w14:paraId="24791861" w14:textId="77777777" w:rsidR="002A3BEA" w:rsidRPr="002A3BEA" w:rsidRDefault="002A3BEA" w:rsidP="002B3B40">
                  <w:pPr>
                    <w:spacing w:after="0" w:line="240" w:lineRule="auto"/>
                    <w:jc w:val="center"/>
                    <w:rPr>
                      <w:rFonts w:ascii="Times New Roman" w:eastAsia="Times New Roman" w:hAnsi="Times New Roman" w:cs="Times New Roman"/>
                      <w:color w:val="000000"/>
                      <w:sz w:val="24"/>
                      <w:szCs w:val="24"/>
                    </w:rPr>
                  </w:pPr>
                  <w:r w:rsidRPr="002A3BEA">
                    <w:rPr>
                      <w:rFonts w:ascii="Times New Roman" w:hAnsi="Times New Roman" w:cs="Times New Roman"/>
                      <w:color w:val="000000"/>
                      <w:sz w:val="24"/>
                      <w:szCs w:val="24"/>
                    </w:rPr>
                    <w:t>distance (m)</w:t>
                  </w:r>
                </w:p>
              </w:tc>
              <w:tc>
                <w:tcPr>
                  <w:tcW w:w="1396" w:type="dxa"/>
                  <w:vAlign w:val="center"/>
                </w:tcPr>
                <w:p w14:paraId="54A90E1D" w14:textId="77777777" w:rsidR="002A3BEA" w:rsidRPr="002A3BEA" w:rsidRDefault="002A3BEA" w:rsidP="002B3B40">
                  <w:pPr>
                    <w:spacing w:after="0" w:line="240" w:lineRule="auto"/>
                    <w:jc w:val="center"/>
                    <w:rPr>
                      <w:rFonts w:ascii="Times New Roman" w:hAnsi="Times New Roman" w:cs="Times New Roman"/>
                      <w:color w:val="000000"/>
                      <w:sz w:val="24"/>
                      <w:szCs w:val="24"/>
                    </w:rPr>
                  </w:pPr>
                  <w:r w:rsidRPr="002A3BEA">
                    <w:rPr>
                      <w:rFonts w:ascii="Times New Roman" w:hAnsi="Times New Roman" w:cs="Times New Roman"/>
                      <w:sz w:val="24"/>
                      <w:szCs w:val="24"/>
                    </w:rPr>
                    <w:t>p</w:t>
                  </w:r>
                  <w:r w:rsidRPr="002A3BEA">
                    <w:rPr>
                      <w:rFonts w:ascii="Times New Roman" w:hAnsi="Times New Roman" w:cs="Times New Roman"/>
                      <w:color w:val="000000"/>
                      <w:sz w:val="24"/>
                      <w:szCs w:val="24"/>
                    </w:rPr>
                    <w:t>riekšā</w:t>
                  </w:r>
                  <w:r w:rsidRPr="002A3BEA">
                    <w:rPr>
                      <w:rFonts w:ascii="Times New Roman" w:hAnsi="Times New Roman" w:cs="Times New Roman"/>
                      <w:sz w:val="24"/>
                      <w:szCs w:val="24"/>
                    </w:rPr>
                    <w:t xml:space="preserve"> </w:t>
                  </w:r>
                  <w:r w:rsidRPr="002A3BEA">
                    <w:rPr>
                      <w:rFonts w:ascii="Times New Roman" w:hAnsi="Times New Roman" w:cs="Times New Roman"/>
                      <w:color w:val="000000"/>
                      <w:sz w:val="24"/>
                      <w:szCs w:val="24"/>
                    </w:rPr>
                    <w:t>(dB)</w:t>
                  </w:r>
                </w:p>
              </w:tc>
              <w:tc>
                <w:tcPr>
                  <w:tcW w:w="1396" w:type="dxa"/>
                  <w:vAlign w:val="center"/>
                </w:tcPr>
                <w:p w14:paraId="748F564F" w14:textId="77777777" w:rsidR="002A3BEA" w:rsidRPr="002A3BEA" w:rsidRDefault="002A3BEA" w:rsidP="002B3B40">
                  <w:pPr>
                    <w:spacing w:after="0" w:line="240" w:lineRule="auto"/>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no aizmugures</w:t>
                  </w:r>
                  <w:r w:rsidRPr="002A3BEA">
                    <w:rPr>
                      <w:rFonts w:ascii="Times New Roman" w:hAnsi="Times New Roman" w:cs="Times New Roman"/>
                      <w:sz w:val="24"/>
                      <w:szCs w:val="24"/>
                    </w:rPr>
                    <w:t xml:space="preserve"> </w:t>
                  </w:r>
                  <w:r w:rsidRPr="002A3BEA">
                    <w:rPr>
                      <w:rFonts w:ascii="Times New Roman" w:hAnsi="Times New Roman" w:cs="Times New Roman"/>
                      <w:color w:val="000000"/>
                      <w:sz w:val="24"/>
                      <w:szCs w:val="24"/>
                    </w:rPr>
                    <w:t>(dB)</w:t>
                  </w:r>
                </w:p>
              </w:tc>
              <w:tc>
                <w:tcPr>
                  <w:tcW w:w="1396" w:type="dxa"/>
                  <w:vAlign w:val="center"/>
                </w:tcPr>
                <w:p w14:paraId="39EF047E" w14:textId="77777777" w:rsidR="002A3BEA" w:rsidRPr="002A3BEA" w:rsidRDefault="002A3BEA" w:rsidP="002B3B40">
                  <w:pPr>
                    <w:spacing w:after="0" w:line="240" w:lineRule="auto"/>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pa kreisi (dB)</w:t>
                  </w:r>
                </w:p>
              </w:tc>
              <w:tc>
                <w:tcPr>
                  <w:tcW w:w="1396" w:type="dxa"/>
                  <w:vAlign w:val="center"/>
                </w:tcPr>
                <w:p w14:paraId="218C2FEA" w14:textId="77777777" w:rsidR="002A3BEA" w:rsidRPr="002A3BEA" w:rsidRDefault="002A3BEA" w:rsidP="002B3B40">
                  <w:pPr>
                    <w:spacing w:after="0" w:line="240" w:lineRule="auto"/>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pa labi (dB)</w:t>
                  </w:r>
                </w:p>
              </w:tc>
            </w:tr>
            <w:tr w:rsidR="002B3B40" w:rsidRPr="002A3BEA" w14:paraId="7CE5FBB7" w14:textId="77777777" w:rsidTr="002B3B40">
              <w:trPr>
                <w:jc w:val="center"/>
              </w:trPr>
              <w:tc>
                <w:tcPr>
                  <w:tcW w:w="1395" w:type="dxa"/>
                  <w:vAlign w:val="bottom"/>
                </w:tcPr>
                <w:p w14:paraId="7C497FB4"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50</w:t>
                  </w:r>
                </w:p>
              </w:tc>
              <w:tc>
                <w:tcPr>
                  <w:tcW w:w="1396" w:type="dxa"/>
                  <w:vAlign w:val="bottom"/>
                </w:tcPr>
                <w:p w14:paraId="2AB5127B"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50</w:t>
                  </w:r>
                </w:p>
              </w:tc>
              <w:tc>
                <w:tcPr>
                  <w:tcW w:w="1396" w:type="dxa"/>
                  <w:vAlign w:val="bottom"/>
                </w:tcPr>
                <w:p w14:paraId="7F92B659"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62</w:t>
                  </w:r>
                </w:p>
              </w:tc>
              <w:tc>
                <w:tcPr>
                  <w:tcW w:w="1396" w:type="dxa"/>
                  <w:vAlign w:val="bottom"/>
                </w:tcPr>
                <w:p w14:paraId="3A6A60FB"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55</w:t>
                  </w:r>
                </w:p>
              </w:tc>
              <w:tc>
                <w:tcPr>
                  <w:tcW w:w="1396" w:type="dxa"/>
                  <w:vAlign w:val="bottom"/>
                </w:tcPr>
                <w:p w14:paraId="1E173F59"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55</w:t>
                  </w:r>
                </w:p>
              </w:tc>
            </w:tr>
            <w:tr w:rsidR="002B3B40" w:rsidRPr="002A3BEA" w14:paraId="5DFC8E91" w14:textId="77777777" w:rsidTr="002B3B40">
              <w:trPr>
                <w:jc w:val="center"/>
              </w:trPr>
              <w:tc>
                <w:tcPr>
                  <w:tcW w:w="1395" w:type="dxa"/>
                  <w:vAlign w:val="bottom"/>
                </w:tcPr>
                <w:p w14:paraId="1DF69923"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100</w:t>
                  </w:r>
                </w:p>
              </w:tc>
              <w:tc>
                <w:tcPr>
                  <w:tcW w:w="1396" w:type="dxa"/>
                  <w:vAlign w:val="bottom"/>
                </w:tcPr>
                <w:p w14:paraId="185D9EB9"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43</w:t>
                  </w:r>
                </w:p>
              </w:tc>
              <w:tc>
                <w:tcPr>
                  <w:tcW w:w="1396" w:type="dxa"/>
                  <w:vAlign w:val="bottom"/>
                </w:tcPr>
                <w:p w14:paraId="5A9ECBDD"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55</w:t>
                  </w:r>
                </w:p>
              </w:tc>
              <w:tc>
                <w:tcPr>
                  <w:tcW w:w="1396" w:type="dxa"/>
                  <w:vAlign w:val="bottom"/>
                </w:tcPr>
                <w:p w14:paraId="18FFC104"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48</w:t>
                  </w:r>
                </w:p>
              </w:tc>
              <w:tc>
                <w:tcPr>
                  <w:tcW w:w="1396" w:type="dxa"/>
                  <w:vAlign w:val="bottom"/>
                </w:tcPr>
                <w:p w14:paraId="269C873A"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48</w:t>
                  </w:r>
                </w:p>
              </w:tc>
            </w:tr>
            <w:tr w:rsidR="002B3B40" w:rsidRPr="002A3BEA" w14:paraId="03666CDE" w14:textId="77777777" w:rsidTr="002B3B40">
              <w:trPr>
                <w:jc w:val="center"/>
              </w:trPr>
              <w:tc>
                <w:tcPr>
                  <w:tcW w:w="1395" w:type="dxa"/>
                  <w:vAlign w:val="bottom"/>
                </w:tcPr>
                <w:p w14:paraId="3CF629FE"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200</w:t>
                  </w:r>
                </w:p>
              </w:tc>
              <w:tc>
                <w:tcPr>
                  <w:tcW w:w="1396" w:type="dxa"/>
                  <w:vAlign w:val="bottom"/>
                </w:tcPr>
                <w:p w14:paraId="4AB5BC88"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36</w:t>
                  </w:r>
                </w:p>
              </w:tc>
              <w:tc>
                <w:tcPr>
                  <w:tcW w:w="1396" w:type="dxa"/>
                  <w:vAlign w:val="bottom"/>
                </w:tcPr>
                <w:p w14:paraId="390E7D48"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48</w:t>
                  </w:r>
                </w:p>
              </w:tc>
              <w:tc>
                <w:tcPr>
                  <w:tcW w:w="1396" w:type="dxa"/>
                  <w:vAlign w:val="bottom"/>
                </w:tcPr>
                <w:p w14:paraId="7BE8FEC1"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41</w:t>
                  </w:r>
                </w:p>
              </w:tc>
              <w:tc>
                <w:tcPr>
                  <w:tcW w:w="1396" w:type="dxa"/>
                  <w:vAlign w:val="bottom"/>
                </w:tcPr>
                <w:p w14:paraId="34823CE2" w14:textId="77777777" w:rsidR="002A3BEA" w:rsidRPr="002A3BEA" w:rsidRDefault="002A3BEA" w:rsidP="00E67B2C">
                  <w:pPr>
                    <w:spacing w:before="120" w:after="120"/>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41</w:t>
                  </w:r>
                </w:p>
              </w:tc>
            </w:tr>
          </w:tbl>
          <w:p w14:paraId="053E15CC" w14:textId="64FCDCF9" w:rsidR="002A3BEA" w:rsidRPr="001A72B8" w:rsidRDefault="002A3BEA" w:rsidP="001A72B8">
            <w:pPr>
              <w:spacing w:before="120" w:after="120" w:line="360" w:lineRule="auto"/>
              <w:ind w:left="360"/>
              <w:rPr>
                <w:color w:val="000000" w:themeColor="text1"/>
                <w:sz w:val="2"/>
                <w:szCs w:val="24"/>
              </w:rPr>
            </w:pPr>
          </w:p>
        </w:tc>
      </w:tr>
      <w:tr w:rsidR="002842AA" w:rsidRPr="002A3BEA" w14:paraId="56A1A988" w14:textId="77777777" w:rsidTr="003A4253">
        <w:tc>
          <w:tcPr>
            <w:tcW w:w="562" w:type="dxa"/>
          </w:tcPr>
          <w:p w14:paraId="346810F3" w14:textId="77777777" w:rsidR="002842AA" w:rsidRPr="002A3BEA" w:rsidRDefault="002842AA" w:rsidP="002A3BEA">
            <w:pPr>
              <w:numPr>
                <w:ilvl w:val="0"/>
                <w:numId w:val="19"/>
              </w:numPr>
              <w:spacing w:after="0" w:line="240" w:lineRule="auto"/>
              <w:ind w:left="596" w:hanging="596"/>
              <w:contextualSpacing/>
              <w:jc w:val="both"/>
              <w:rPr>
                <w:rFonts w:ascii="Times New Roman" w:hAnsi="Times New Roman" w:cs="Times New Roman"/>
                <w:color w:val="000000" w:themeColor="text1"/>
                <w:sz w:val="24"/>
                <w:szCs w:val="24"/>
              </w:rPr>
            </w:pPr>
          </w:p>
        </w:tc>
        <w:tc>
          <w:tcPr>
            <w:tcW w:w="1418" w:type="dxa"/>
          </w:tcPr>
          <w:p w14:paraId="114BC756" w14:textId="22BE03CE" w:rsidR="002842AA" w:rsidRDefault="007E4779" w:rsidP="00E67B2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Jauns </w:t>
            </w:r>
            <w:r w:rsidR="003A4253">
              <w:rPr>
                <w:rFonts w:ascii="Times New Roman" w:hAnsi="Times New Roman" w:cs="Times New Roman"/>
                <w:color w:val="000000" w:themeColor="text1"/>
                <w:sz w:val="24"/>
                <w:szCs w:val="24"/>
              </w:rPr>
              <w:t>MMS</w:t>
            </w:r>
            <w:r w:rsidR="004A7A47">
              <w:rPr>
                <w:rFonts w:ascii="Times New Roman" w:hAnsi="Times New Roman" w:cs="Times New Roman"/>
                <w:color w:val="000000" w:themeColor="text1"/>
                <w:sz w:val="24"/>
                <w:szCs w:val="24"/>
              </w:rPr>
              <w:t xml:space="preserve"> tipa</w:t>
            </w:r>
            <w:r w:rsidR="003A4253">
              <w:rPr>
                <w:rFonts w:ascii="Times New Roman" w:hAnsi="Times New Roman" w:cs="Times New Roman"/>
                <w:color w:val="000000" w:themeColor="text1"/>
                <w:sz w:val="24"/>
                <w:szCs w:val="24"/>
              </w:rPr>
              <w:t xml:space="preserve"> </w:t>
            </w:r>
            <w:r w:rsidR="002842AA">
              <w:rPr>
                <w:rFonts w:ascii="Times New Roman" w:hAnsi="Times New Roman" w:cs="Times New Roman"/>
                <w:color w:val="000000" w:themeColor="text1"/>
                <w:sz w:val="24"/>
                <w:szCs w:val="24"/>
              </w:rPr>
              <w:t>sniega ražošanas lielgabals</w:t>
            </w:r>
            <w:r w:rsidR="003A4253">
              <w:rPr>
                <w:rFonts w:ascii="Times New Roman" w:hAnsi="Times New Roman" w:cs="Times New Roman"/>
                <w:color w:val="000000" w:themeColor="text1"/>
                <w:sz w:val="24"/>
                <w:szCs w:val="24"/>
              </w:rPr>
              <w:t xml:space="preserve"> </w:t>
            </w:r>
            <w:r w:rsidR="003A4253">
              <w:rPr>
                <w:rFonts w:ascii="Times New Roman" w:hAnsi="Times New Roman" w:cs="Times New Roman"/>
                <w:color w:val="000000" w:themeColor="text1"/>
                <w:sz w:val="24"/>
                <w:szCs w:val="24"/>
              </w:rPr>
              <w:lastRenderedPageBreak/>
              <w:t>vai tā ekvivalents</w:t>
            </w:r>
          </w:p>
          <w:p w14:paraId="175F05A8" w14:textId="6DCD5500" w:rsidR="002842AA" w:rsidRPr="00E82E8C" w:rsidRDefault="001237DC" w:rsidP="001237DC">
            <w:pPr>
              <w:pStyle w:val="ListParagraph"/>
              <w:ind w:left="29" w:right="39"/>
              <w:rPr>
                <w:color w:val="000000" w:themeColor="text1"/>
                <w:szCs w:val="24"/>
              </w:rPr>
            </w:pPr>
            <w:r>
              <w:rPr>
                <w:color w:val="000000" w:themeColor="text1"/>
                <w:szCs w:val="24"/>
              </w:rPr>
              <w:t xml:space="preserve">(1 </w:t>
            </w:r>
            <w:r w:rsidR="002842AA" w:rsidRPr="00E82E8C">
              <w:rPr>
                <w:color w:val="000000" w:themeColor="text1"/>
                <w:szCs w:val="24"/>
              </w:rPr>
              <w:t>gabals)</w:t>
            </w:r>
          </w:p>
        </w:tc>
        <w:tc>
          <w:tcPr>
            <w:tcW w:w="7938" w:type="dxa"/>
          </w:tcPr>
          <w:p w14:paraId="7DB63297" w14:textId="77777777" w:rsidR="00E82E8C" w:rsidRDefault="00E82E8C" w:rsidP="00E82E8C">
            <w:pPr>
              <w:pStyle w:val="ListParagraph"/>
              <w:numPr>
                <w:ilvl w:val="1"/>
                <w:numId w:val="19"/>
              </w:numPr>
              <w:spacing w:before="120" w:after="120" w:line="360" w:lineRule="auto"/>
              <w:ind w:left="602" w:hanging="567"/>
              <w:rPr>
                <w:color w:val="000000" w:themeColor="text1"/>
                <w:szCs w:val="24"/>
              </w:rPr>
            </w:pPr>
            <w:r>
              <w:rPr>
                <w:color w:val="000000" w:themeColor="text1"/>
                <w:szCs w:val="24"/>
              </w:rPr>
              <w:lastRenderedPageBreak/>
              <w:t>Šasija uz 3 riteņiem;</w:t>
            </w:r>
          </w:p>
          <w:p w14:paraId="6825A4E9" w14:textId="711AFC46"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Pr>
                <w:rFonts w:eastAsiaTheme="minorHAnsi"/>
                <w:color w:val="000000" w:themeColor="text1"/>
                <w:szCs w:val="24"/>
              </w:rPr>
              <w:t>Turbīna grozāma pa 360 grādiem;</w:t>
            </w:r>
          </w:p>
          <w:p w14:paraId="72CBAF0D" w14:textId="6A956440"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sidRPr="00E82E8C">
              <w:rPr>
                <w:rFonts w:eastAsiaTheme="minorHAnsi"/>
                <w:color w:val="000000" w:themeColor="text1"/>
                <w:szCs w:val="24"/>
              </w:rPr>
              <w:t>Ūdens pievienošana zem šasijas ar "camlock" DN50/PN40 savienojumu, grozāma pa 360</w:t>
            </w:r>
            <w:r>
              <w:rPr>
                <w:rFonts w:eastAsiaTheme="minorHAnsi"/>
                <w:color w:val="000000" w:themeColor="text1"/>
                <w:szCs w:val="24"/>
              </w:rPr>
              <w:t xml:space="preserve"> grādiem ar iztukšošanas vārstu;</w:t>
            </w:r>
          </w:p>
          <w:p w14:paraId="67200761" w14:textId="6AB25BFF"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sidRPr="00E82E8C">
              <w:rPr>
                <w:rFonts w:eastAsiaTheme="minorHAnsi"/>
                <w:color w:val="000000" w:themeColor="text1"/>
                <w:szCs w:val="24"/>
              </w:rPr>
              <w:lastRenderedPageBreak/>
              <w:t>Kronšteins pārvietošanai ar retraku</w:t>
            </w:r>
            <w:r>
              <w:rPr>
                <w:rFonts w:eastAsiaTheme="minorHAnsi"/>
                <w:color w:val="000000" w:themeColor="text1"/>
                <w:szCs w:val="24"/>
              </w:rPr>
              <w:t>;</w:t>
            </w:r>
          </w:p>
          <w:p w14:paraId="75981A30" w14:textId="48A1BF01"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sidRPr="00E82E8C">
              <w:rPr>
                <w:rFonts w:eastAsiaTheme="minorHAnsi"/>
                <w:color w:val="000000" w:themeColor="text1"/>
                <w:szCs w:val="24"/>
              </w:rPr>
              <w:t>smidzinātāju bloks ar ne mazāk kā 4 gab keramiskām sprauslām katrā</w:t>
            </w:r>
            <w:r>
              <w:rPr>
                <w:rFonts w:eastAsiaTheme="minorHAnsi"/>
                <w:color w:val="000000" w:themeColor="text1"/>
                <w:szCs w:val="24"/>
              </w:rPr>
              <w:t>;</w:t>
            </w:r>
          </w:p>
          <w:p w14:paraId="53DEDDD7" w14:textId="19D4E6F4"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sidRPr="00E82E8C">
              <w:rPr>
                <w:rFonts w:eastAsiaTheme="minorHAnsi"/>
                <w:color w:val="000000" w:themeColor="text1"/>
                <w:szCs w:val="24"/>
              </w:rPr>
              <w:t>Ne mazāk kā 6 gab. keramiski smidzinātāju</w:t>
            </w:r>
            <w:r>
              <w:rPr>
                <w:rFonts w:eastAsiaTheme="minorHAnsi"/>
                <w:color w:val="000000" w:themeColor="text1"/>
                <w:szCs w:val="24"/>
              </w:rPr>
              <w:t xml:space="preserve"> bloki, kas darbojas visu laiku;</w:t>
            </w:r>
          </w:p>
          <w:p w14:paraId="0353363C" w14:textId="53E551CC" w:rsidR="00E82E8C" w:rsidRPr="00E82E8C" w:rsidRDefault="00E82E8C" w:rsidP="00E82E8C">
            <w:pPr>
              <w:pStyle w:val="ListParagraph"/>
              <w:numPr>
                <w:ilvl w:val="1"/>
                <w:numId w:val="19"/>
              </w:numPr>
              <w:spacing w:before="120" w:after="120" w:line="360" w:lineRule="auto"/>
              <w:ind w:left="602" w:hanging="567"/>
              <w:rPr>
                <w:color w:val="000000" w:themeColor="text1"/>
                <w:szCs w:val="24"/>
              </w:rPr>
            </w:pPr>
            <w:r w:rsidRPr="00E82E8C">
              <w:rPr>
                <w:rFonts w:eastAsiaTheme="minorHAnsi"/>
                <w:color w:val="000000" w:themeColor="text1"/>
                <w:szCs w:val="24"/>
              </w:rPr>
              <w:t>Ne mazāk kā 12 gab. keramiski smidzinātāji, kurus, iespējams, a</w:t>
            </w:r>
            <w:r>
              <w:rPr>
                <w:rFonts w:eastAsiaTheme="minorHAnsi"/>
                <w:color w:val="000000" w:themeColor="text1"/>
                <w:szCs w:val="24"/>
              </w:rPr>
              <w:t>tvērt pa vienam vai kombinācijā;</w:t>
            </w:r>
          </w:p>
          <w:p w14:paraId="6E19B9DF" w14:textId="55A456C5"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Nukleatoru smidzinātāji ar iebūvētu gaisa filtru ne mazāk kā 6 gab.</w:t>
            </w:r>
            <w:r>
              <w:rPr>
                <w:rFonts w:eastAsiaTheme="minorHAnsi"/>
                <w:color w:val="000000" w:themeColor="text1"/>
                <w:szCs w:val="24"/>
              </w:rPr>
              <w:t>;</w:t>
            </w:r>
          </w:p>
          <w:p w14:paraId="303597C9" w14:textId="36E0AFE9"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Bezeļļas kompresors paredzēts darbam jebkādā sagāzumā</w:t>
            </w:r>
            <w:r>
              <w:rPr>
                <w:rFonts w:eastAsiaTheme="minorHAnsi"/>
                <w:color w:val="000000" w:themeColor="text1"/>
                <w:szCs w:val="24"/>
              </w:rPr>
              <w:t>;</w:t>
            </w:r>
          </w:p>
          <w:p w14:paraId="22F96CC1" w14:textId="62A7A2F1"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Turbīnas elektriskā jauda no 12 - 13 KW</w:t>
            </w:r>
            <w:r>
              <w:rPr>
                <w:rFonts w:eastAsiaTheme="minorHAnsi"/>
                <w:color w:val="000000" w:themeColor="text1"/>
                <w:szCs w:val="24"/>
              </w:rPr>
              <w:t>;</w:t>
            </w:r>
          </w:p>
          <w:p w14:paraId="305FE45E" w14:textId="1554F243"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Kompresora elektriskā jauda no 4 – 5 KW</w:t>
            </w:r>
            <w:r>
              <w:rPr>
                <w:rFonts w:eastAsiaTheme="minorHAnsi"/>
                <w:color w:val="000000" w:themeColor="text1"/>
                <w:szCs w:val="24"/>
              </w:rPr>
              <w:t>;</w:t>
            </w:r>
          </w:p>
          <w:p w14:paraId="63423500" w14:textId="199A2F6E"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Apsildes elektriskā jauda 0.5 līdz 1.8KW</w:t>
            </w:r>
            <w:r>
              <w:rPr>
                <w:rFonts w:eastAsiaTheme="minorHAnsi"/>
                <w:color w:val="000000" w:themeColor="text1"/>
                <w:szCs w:val="24"/>
              </w:rPr>
              <w:t>;</w:t>
            </w:r>
          </w:p>
          <w:p w14:paraId="64C92A85" w14:textId="2A94F178"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Kopējā elektriskā jauda 18 - 19 KW</w:t>
            </w:r>
            <w:r>
              <w:rPr>
                <w:rFonts w:eastAsiaTheme="minorHAnsi"/>
                <w:color w:val="000000" w:themeColor="text1"/>
                <w:szCs w:val="24"/>
              </w:rPr>
              <w:t>;</w:t>
            </w:r>
          </w:p>
          <w:p w14:paraId="7C8A95F3" w14:textId="44F19FB9"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Smidzinātāju apsild</w:t>
            </w:r>
            <w:r>
              <w:rPr>
                <w:rFonts w:eastAsiaTheme="minorHAnsi"/>
                <w:color w:val="000000" w:themeColor="text1"/>
                <w:szCs w:val="24"/>
              </w:rPr>
              <w:t>e katrā smidzinātājā neatkarīga;</w:t>
            </w:r>
          </w:p>
          <w:p w14:paraId="4359A4C8" w14:textId="3DFC04DD"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Vadība ar digitālu displeju</w:t>
            </w:r>
            <w:r>
              <w:rPr>
                <w:rFonts w:eastAsiaTheme="minorHAnsi"/>
                <w:color w:val="000000" w:themeColor="text1"/>
                <w:szCs w:val="24"/>
              </w:rPr>
              <w:t>;</w:t>
            </w:r>
          </w:p>
          <w:p w14:paraId="35373A62" w14:textId="6B1881AF"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Temperatūras indikators uz digitālā displeja</w:t>
            </w:r>
            <w:r>
              <w:rPr>
                <w:rFonts w:eastAsiaTheme="minorHAnsi"/>
                <w:color w:val="000000" w:themeColor="text1"/>
                <w:szCs w:val="24"/>
              </w:rPr>
              <w:t>;</w:t>
            </w:r>
          </w:p>
          <w:p w14:paraId="713742E2" w14:textId="464DBFFB"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Ūdens spiediena, relatīvā gaisa mitruma un sniega kvalitātes parametru ievadīšanas iespēja</w:t>
            </w:r>
            <w:r>
              <w:rPr>
                <w:rFonts w:eastAsiaTheme="minorHAnsi"/>
                <w:color w:val="000000" w:themeColor="text1"/>
                <w:szCs w:val="24"/>
              </w:rPr>
              <w:t>;</w:t>
            </w:r>
          </w:p>
          <w:p w14:paraId="35EDFE2B" w14:textId="77777777"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Displejā jābūt indikatoram, kas informē operatoru cik daudz smidzinātājiem jābūt atvērtiem, lai varētu saražot maksimālo sniega daudzumu pie konkrētajiem klimata apstākļiem.</w:t>
            </w:r>
          </w:p>
          <w:p w14:paraId="62A1CA9F" w14:textId="77777777"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sidRPr="00E82E8C">
              <w:rPr>
                <w:rFonts w:eastAsiaTheme="minorHAnsi"/>
                <w:color w:val="000000" w:themeColor="text1"/>
                <w:szCs w:val="24"/>
              </w:rPr>
              <w:t>Iebūvēts ūdens filtrs ar ne mazākām kā 250 mikroni sieta acīm.</w:t>
            </w:r>
          </w:p>
          <w:p w14:paraId="4C86CD05" w14:textId="77777777" w:rsid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Pr>
                <w:rFonts w:eastAsiaTheme="minorHAnsi"/>
                <w:color w:val="000000" w:themeColor="text1"/>
                <w:szCs w:val="24"/>
              </w:rPr>
              <w:t>M</w:t>
            </w:r>
            <w:r w:rsidRPr="00E82E8C">
              <w:rPr>
                <w:rFonts w:eastAsiaTheme="minorHAnsi"/>
                <w:color w:val="000000" w:themeColor="text1"/>
                <w:szCs w:val="24"/>
              </w:rPr>
              <w:t>in 12 ūdens plūsmas regulācijas iespējas</w:t>
            </w:r>
            <w:r>
              <w:rPr>
                <w:rFonts w:eastAsiaTheme="minorHAnsi"/>
                <w:color w:val="000000" w:themeColor="text1"/>
                <w:szCs w:val="24"/>
              </w:rPr>
              <w:t>;</w:t>
            </w:r>
          </w:p>
          <w:p w14:paraId="3368CD88" w14:textId="3D5958FF" w:rsidR="002842AA" w:rsidRPr="00E82E8C" w:rsidRDefault="00E82E8C" w:rsidP="00E82E8C">
            <w:pPr>
              <w:pStyle w:val="ListParagraph"/>
              <w:numPr>
                <w:ilvl w:val="1"/>
                <w:numId w:val="19"/>
              </w:numPr>
              <w:spacing w:before="120" w:after="120" w:line="360" w:lineRule="auto"/>
              <w:ind w:left="602" w:hanging="567"/>
              <w:rPr>
                <w:rFonts w:eastAsiaTheme="minorHAnsi"/>
                <w:color w:val="000000" w:themeColor="text1"/>
                <w:szCs w:val="24"/>
              </w:rPr>
            </w:pPr>
            <w:r>
              <w:rPr>
                <w:rFonts w:eastAsiaTheme="minorHAnsi"/>
                <w:color w:val="000000" w:themeColor="text1"/>
                <w:szCs w:val="24"/>
              </w:rPr>
              <w:t>K</w:t>
            </w:r>
            <w:r w:rsidRPr="00E82E8C">
              <w:rPr>
                <w:rFonts w:eastAsiaTheme="minorHAnsi"/>
                <w:color w:val="000000" w:themeColor="text1"/>
                <w:szCs w:val="24"/>
              </w:rPr>
              <w:t>apacitāte ne mazāk kā 50m3 sniega/ stundā pie 20 bar spiediena</w:t>
            </w:r>
            <w:r>
              <w:rPr>
                <w:rFonts w:eastAsiaTheme="minorHAnsi"/>
                <w:color w:val="000000" w:themeColor="text1"/>
                <w:szCs w:val="24"/>
              </w:rPr>
              <w:t>.</w:t>
            </w:r>
          </w:p>
        </w:tc>
      </w:tr>
      <w:tr w:rsidR="002A3BEA" w:rsidRPr="002A3BEA" w14:paraId="7B95B236" w14:textId="77777777" w:rsidTr="003A4253">
        <w:tc>
          <w:tcPr>
            <w:tcW w:w="562" w:type="dxa"/>
          </w:tcPr>
          <w:p w14:paraId="03BAC148" w14:textId="77777777" w:rsidR="002A3BEA" w:rsidRPr="002A3BEA" w:rsidRDefault="002A3BEA" w:rsidP="002A3BEA">
            <w:pPr>
              <w:numPr>
                <w:ilvl w:val="0"/>
                <w:numId w:val="19"/>
              </w:numPr>
              <w:spacing w:after="0" w:line="240" w:lineRule="auto"/>
              <w:ind w:left="596" w:hanging="596"/>
              <w:contextualSpacing/>
              <w:jc w:val="both"/>
              <w:rPr>
                <w:rFonts w:ascii="Times New Roman" w:hAnsi="Times New Roman" w:cs="Times New Roman"/>
                <w:color w:val="000000" w:themeColor="text1"/>
                <w:sz w:val="24"/>
                <w:szCs w:val="24"/>
              </w:rPr>
            </w:pPr>
          </w:p>
        </w:tc>
        <w:tc>
          <w:tcPr>
            <w:tcW w:w="1418" w:type="dxa"/>
          </w:tcPr>
          <w:p w14:paraId="2E9596AA" w14:textId="3DCA279F" w:rsidR="002A3BEA" w:rsidRPr="002A3BEA" w:rsidRDefault="00F04D24" w:rsidP="00F04D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Jauna ū</w:t>
            </w:r>
            <w:r w:rsidR="002A3BEA" w:rsidRPr="002A3BEA">
              <w:rPr>
                <w:rFonts w:ascii="Times New Roman" w:hAnsi="Times New Roman" w:cs="Times New Roman"/>
                <w:color w:val="000000" w:themeColor="text1"/>
                <w:sz w:val="24"/>
                <w:szCs w:val="24"/>
              </w:rPr>
              <w:t>dens dzesēšanas iekārta sniega ražošanai</w:t>
            </w:r>
          </w:p>
          <w:p w14:paraId="3BC1B161" w14:textId="77777777" w:rsidR="002A3BEA" w:rsidRPr="002A3BEA" w:rsidRDefault="002A3BEA" w:rsidP="00F04D24">
            <w:pPr>
              <w:jc w:val="center"/>
              <w:rPr>
                <w:rFonts w:ascii="Times New Roman" w:hAnsi="Times New Roman" w:cs="Times New Roman"/>
                <w:color w:val="000000" w:themeColor="text1"/>
                <w:sz w:val="24"/>
                <w:szCs w:val="24"/>
              </w:rPr>
            </w:pPr>
            <w:r w:rsidRPr="002A3BEA">
              <w:rPr>
                <w:rFonts w:ascii="Times New Roman" w:hAnsi="Times New Roman" w:cs="Times New Roman"/>
                <w:color w:val="000000" w:themeColor="text1"/>
                <w:sz w:val="24"/>
                <w:szCs w:val="24"/>
              </w:rPr>
              <w:t>(1 gab.)</w:t>
            </w:r>
          </w:p>
        </w:tc>
        <w:tc>
          <w:tcPr>
            <w:tcW w:w="7938" w:type="dxa"/>
          </w:tcPr>
          <w:p w14:paraId="10BEA3DE" w14:textId="77777777" w:rsidR="002A3BEA" w:rsidRPr="002A3BEA" w:rsidRDefault="002A3BEA" w:rsidP="00E67B2C">
            <w:pPr>
              <w:rPr>
                <w:rFonts w:ascii="Times New Roman" w:hAnsi="Times New Roman" w:cs="Times New Roman"/>
                <w:color w:val="000000" w:themeColor="text1"/>
                <w:sz w:val="2"/>
                <w:szCs w:val="24"/>
              </w:rPr>
            </w:pPr>
          </w:p>
          <w:tbl>
            <w:tblPr>
              <w:tblStyle w:val="TableGrid"/>
              <w:tblW w:w="8080" w:type="dxa"/>
              <w:tblLayout w:type="fixed"/>
              <w:tblLook w:val="04A0" w:firstRow="1" w:lastRow="0" w:firstColumn="1" w:lastColumn="0" w:noHBand="0" w:noVBand="1"/>
            </w:tblPr>
            <w:tblGrid>
              <w:gridCol w:w="4108"/>
              <w:gridCol w:w="1420"/>
              <w:gridCol w:w="2552"/>
            </w:tblGrid>
            <w:tr w:rsidR="002A3BEA" w:rsidRPr="002A3BEA" w14:paraId="38F6B99F" w14:textId="77777777" w:rsidTr="002B3B40">
              <w:tc>
                <w:tcPr>
                  <w:tcW w:w="4108" w:type="dxa"/>
                  <w:vAlign w:val="bottom"/>
                </w:tcPr>
                <w:p w14:paraId="7CA13604" w14:textId="77777777" w:rsidR="002A3BEA" w:rsidRPr="002A3BEA" w:rsidRDefault="002A3BEA" w:rsidP="00E67B2C">
                  <w:pPr>
                    <w:jc w:val="center"/>
                    <w:rPr>
                      <w:rFonts w:ascii="Times New Roman" w:hAnsi="Times New Roman" w:cs="Times New Roman"/>
                      <w:i/>
                      <w:sz w:val="24"/>
                      <w:szCs w:val="24"/>
                    </w:rPr>
                  </w:pPr>
                  <w:r w:rsidRPr="002A3BEA">
                    <w:rPr>
                      <w:rFonts w:ascii="Times New Roman" w:hAnsi="Times New Roman" w:cs="Times New Roman"/>
                      <w:i/>
                      <w:sz w:val="24"/>
                      <w:szCs w:val="24"/>
                    </w:rPr>
                    <w:t>Pozīcija</w:t>
                  </w:r>
                </w:p>
              </w:tc>
              <w:tc>
                <w:tcPr>
                  <w:tcW w:w="1420" w:type="dxa"/>
                  <w:vAlign w:val="bottom"/>
                </w:tcPr>
                <w:p w14:paraId="4FA22466" w14:textId="77777777" w:rsidR="002A3BEA" w:rsidRPr="002A3BEA" w:rsidRDefault="002A3BEA" w:rsidP="00E67B2C">
                  <w:pPr>
                    <w:jc w:val="center"/>
                    <w:rPr>
                      <w:rFonts w:ascii="Times New Roman" w:hAnsi="Times New Roman" w:cs="Times New Roman"/>
                      <w:i/>
                      <w:sz w:val="24"/>
                      <w:szCs w:val="24"/>
                    </w:rPr>
                  </w:pPr>
                  <w:r w:rsidRPr="002A3BEA">
                    <w:rPr>
                      <w:rFonts w:ascii="Times New Roman" w:hAnsi="Times New Roman" w:cs="Times New Roman"/>
                      <w:i/>
                      <w:sz w:val="24"/>
                      <w:szCs w:val="24"/>
                    </w:rPr>
                    <w:t>Mērvienība</w:t>
                  </w:r>
                </w:p>
              </w:tc>
              <w:tc>
                <w:tcPr>
                  <w:tcW w:w="2552" w:type="dxa"/>
                  <w:vAlign w:val="bottom"/>
                </w:tcPr>
                <w:p w14:paraId="1A5B3B18" w14:textId="77777777" w:rsidR="002A3BEA" w:rsidRPr="002A3BEA" w:rsidRDefault="002A3BEA" w:rsidP="00E67B2C">
                  <w:pPr>
                    <w:jc w:val="center"/>
                    <w:rPr>
                      <w:rFonts w:ascii="Times New Roman" w:hAnsi="Times New Roman" w:cs="Times New Roman"/>
                      <w:i/>
                      <w:sz w:val="24"/>
                      <w:szCs w:val="24"/>
                    </w:rPr>
                  </w:pPr>
                  <w:r w:rsidRPr="002A3BEA">
                    <w:rPr>
                      <w:rFonts w:ascii="Times New Roman" w:hAnsi="Times New Roman" w:cs="Times New Roman"/>
                      <w:i/>
                      <w:sz w:val="24"/>
                      <w:szCs w:val="24"/>
                    </w:rPr>
                    <w:t>Rādītājs</w:t>
                  </w:r>
                </w:p>
              </w:tc>
            </w:tr>
            <w:tr w:rsidR="002A3BEA" w:rsidRPr="002A3BEA" w14:paraId="0B2295C6" w14:textId="77777777" w:rsidTr="002B3B40">
              <w:tc>
                <w:tcPr>
                  <w:tcW w:w="4108" w:type="dxa"/>
                  <w:vAlign w:val="bottom"/>
                </w:tcPr>
                <w:p w14:paraId="6C3BE18D" w14:textId="77777777" w:rsidR="002A3BEA" w:rsidRPr="002A3BEA" w:rsidRDefault="002A3BEA" w:rsidP="002A3BEA">
                  <w:pPr>
                    <w:pStyle w:val="ListParagraph"/>
                    <w:numPr>
                      <w:ilvl w:val="1"/>
                      <w:numId w:val="19"/>
                    </w:numPr>
                    <w:spacing w:line="240" w:lineRule="auto"/>
                    <w:ind w:left="489" w:hanging="489"/>
                    <w:rPr>
                      <w:rFonts w:eastAsia="Times New Roman"/>
                      <w:szCs w:val="24"/>
                    </w:rPr>
                  </w:pPr>
                  <w:r w:rsidRPr="002A3BEA">
                    <w:rPr>
                      <w:szCs w:val="24"/>
                    </w:rPr>
                    <w:t>Garums</w:t>
                  </w:r>
                </w:p>
              </w:tc>
              <w:tc>
                <w:tcPr>
                  <w:tcW w:w="1420" w:type="dxa"/>
                  <w:vAlign w:val="bottom"/>
                </w:tcPr>
                <w:p w14:paraId="5048C16D"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mm</w:t>
                  </w:r>
                </w:p>
              </w:tc>
              <w:tc>
                <w:tcPr>
                  <w:tcW w:w="2552" w:type="dxa"/>
                  <w:vAlign w:val="bottom"/>
                </w:tcPr>
                <w:p w14:paraId="12315F52"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3680</w:t>
                  </w:r>
                </w:p>
              </w:tc>
            </w:tr>
            <w:tr w:rsidR="002A3BEA" w:rsidRPr="002A3BEA" w14:paraId="11EBD51E" w14:textId="77777777" w:rsidTr="002B3B40">
              <w:tc>
                <w:tcPr>
                  <w:tcW w:w="4108" w:type="dxa"/>
                  <w:vAlign w:val="bottom"/>
                </w:tcPr>
                <w:p w14:paraId="48D87D42"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Platums</w:t>
                  </w:r>
                </w:p>
              </w:tc>
              <w:tc>
                <w:tcPr>
                  <w:tcW w:w="1420" w:type="dxa"/>
                  <w:vAlign w:val="bottom"/>
                </w:tcPr>
                <w:p w14:paraId="344A2CE3"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mm</w:t>
                  </w:r>
                </w:p>
              </w:tc>
              <w:tc>
                <w:tcPr>
                  <w:tcW w:w="2552" w:type="dxa"/>
                  <w:vAlign w:val="bottom"/>
                </w:tcPr>
                <w:p w14:paraId="1CA8C720"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1840</w:t>
                  </w:r>
                </w:p>
              </w:tc>
            </w:tr>
            <w:tr w:rsidR="002A3BEA" w:rsidRPr="002A3BEA" w14:paraId="2EC06F2B" w14:textId="77777777" w:rsidTr="002B3B40">
              <w:tc>
                <w:tcPr>
                  <w:tcW w:w="4108" w:type="dxa"/>
                  <w:vAlign w:val="bottom"/>
                </w:tcPr>
                <w:p w14:paraId="1F5BA61C"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Maksimālais augstums</w:t>
                  </w:r>
                </w:p>
              </w:tc>
              <w:tc>
                <w:tcPr>
                  <w:tcW w:w="1420" w:type="dxa"/>
                  <w:vAlign w:val="bottom"/>
                </w:tcPr>
                <w:p w14:paraId="1A003B38"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mm</w:t>
                  </w:r>
                </w:p>
              </w:tc>
              <w:tc>
                <w:tcPr>
                  <w:tcW w:w="2552" w:type="dxa"/>
                  <w:vAlign w:val="bottom"/>
                </w:tcPr>
                <w:p w14:paraId="15EC8BEB"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2330</w:t>
                  </w:r>
                </w:p>
              </w:tc>
            </w:tr>
            <w:tr w:rsidR="002A3BEA" w:rsidRPr="002A3BEA" w14:paraId="0C3CC30F" w14:textId="77777777" w:rsidTr="002B3B40">
              <w:tc>
                <w:tcPr>
                  <w:tcW w:w="4108" w:type="dxa"/>
                  <w:vAlign w:val="bottom"/>
                </w:tcPr>
                <w:p w14:paraId="27759253"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lastRenderedPageBreak/>
                    <w:t xml:space="preserve">Plūsma </w:t>
                  </w:r>
                </w:p>
              </w:tc>
              <w:tc>
                <w:tcPr>
                  <w:tcW w:w="1420" w:type="dxa"/>
                  <w:vAlign w:val="bottom"/>
                </w:tcPr>
                <w:p w14:paraId="647B3B7D"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l/s</w:t>
                  </w:r>
                </w:p>
              </w:tc>
              <w:tc>
                <w:tcPr>
                  <w:tcW w:w="2552" w:type="dxa"/>
                  <w:vAlign w:val="bottom"/>
                </w:tcPr>
                <w:p w14:paraId="66A6133C"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30</w:t>
                  </w:r>
                </w:p>
              </w:tc>
            </w:tr>
            <w:tr w:rsidR="002A3BEA" w:rsidRPr="002A3BEA" w14:paraId="0391298C" w14:textId="77777777" w:rsidTr="002B3B40">
              <w:tc>
                <w:tcPr>
                  <w:tcW w:w="4108" w:type="dxa"/>
                  <w:vAlign w:val="bottom"/>
                </w:tcPr>
                <w:p w14:paraId="1213DD42"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 xml:space="preserve">Maksimālais spiediens </w:t>
                  </w:r>
                </w:p>
              </w:tc>
              <w:tc>
                <w:tcPr>
                  <w:tcW w:w="1420" w:type="dxa"/>
                  <w:vAlign w:val="bottom"/>
                </w:tcPr>
                <w:p w14:paraId="1F1BF968"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bar</w:t>
                  </w:r>
                </w:p>
              </w:tc>
              <w:tc>
                <w:tcPr>
                  <w:tcW w:w="2552" w:type="dxa"/>
                  <w:vAlign w:val="bottom"/>
                </w:tcPr>
                <w:p w14:paraId="0F3BC8C0"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0,5</w:t>
                  </w:r>
                </w:p>
              </w:tc>
            </w:tr>
            <w:tr w:rsidR="002A3BEA" w:rsidRPr="002A3BEA" w14:paraId="022C2703" w14:textId="77777777" w:rsidTr="002B3B40">
              <w:tc>
                <w:tcPr>
                  <w:tcW w:w="4108" w:type="dxa"/>
                  <w:vAlign w:val="bottom"/>
                </w:tcPr>
                <w:p w14:paraId="72F39162"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Elektrības jauda pie maksimāliem apgriezieniem</w:t>
                  </w:r>
                </w:p>
              </w:tc>
              <w:tc>
                <w:tcPr>
                  <w:tcW w:w="1420" w:type="dxa"/>
                  <w:vAlign w:val="bottom"/>
                </w:tcPr>
                <w:p w14:paraId="051D5F48"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KW</w:t>
                  </w:r>
                </w:p>
              </w:tc>
              <w:tc>
                <w:tcPr>
                  <w:tcW w:w="2552" w:type="dxa"/>
                  <w:vAlign w:val="bottom"/>
                </w:tcPr>
                <w:p w14:paraId="52DCF83D"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5,6</w:t>
                  </w:r>
                </w:p>
              </w:tc>
            </w:tr>
            <w:tr w:rsidR="002A3BEA" w:rsidRPr="002A3BEA" w14:paraId="474095A1" w14:textId="77777777" w:rsidTr="002B3B40">
              <w:tc>
                <w:tcPr>
                  <w:tcW w:w="4108" w:type="dxa"/>
                  <w:vAlign w:val="bottom"/>
                </w:tcPr>
                <w:p w14:paraId="72E15250"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Elektrības jauda pie minimāliem apgriezieniem</w:t>
                  </w:r>
                </w:p>
              </w:tc>
              <w:tc>
                <w:tcPr>
                  <w:tcW w:w="1420" w:type="dxa"/>
                  <w:vAlign w:val="bottom"/>
                </w:tcPr>
                <w:p w14:paraId="491FB80E"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KW</w:t>
                  </w:r>
                </w:p>
              </w:tc>
              <w:tc>
                <w:tcPr>
                  <w:tcW w:w="2552" w:type="dxa"/>
                  <w:vAlign w:val="bottom"/>
                </w:tcPr>
                <w:p w14:paraId="60E4DEB4"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2</w:t>
                  </w:r>
                </w:p>
              </w:tc>
            </w:tr>
            <w:tr w:rsidR="002A3BEA" w:rsidRPr="002A3BEA" w14:paraId="59BCDDB7" w14:textId="77777777" w:rsidTr="002B3B40">
              <w:tc>
                <w:tcPr>
                  <w:tcW w:w="4108" w:type="dxa"/>
                  <w:vAlign w:val="bottom"/>
                </w:tcPr>
                <w:p w14:paraId="13B90D18"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 xml:space="preserve">Maksimālais spriegums </w:t>
                  </w:r>
                </w:p>
              </w:tc>
              <w:tc>
                <w:tcPr>
                  <w:tcW w:w="1420" w:type="dxa"/>
                  <w:vAlign w:val="bottom"/>
                </w:tcPr>
                <w:p w14:paraId="3D380FC3"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A</w:t>
                  </w:r>
                </w:p>
              </w:tc>
              <w:tc>
                <w:tcPr>
                  <w:tcW w:w="2552" w:type="dxa"/>
                  <w:vAlign w:val="bottom"/>
                </w:tcPr>
                <w:p w14:paraId="2AC16E9A" w14:textId="77777777" w:rsidR="002A3BEA" w:rsidRPr="002A3BEA" w:rsidRDefault="002A3BEA" w:rsidP="00E67B2C">
                  <w:pPr>
                    <w:jc w:val="center"/>
                    <w:rPr>
                      <w:rFonts w:ascii="Times New Roman" w:hAnsi="Times New Roman" w:cs="Times New Roman"/>
                      <w:color w:val="000000"/>
                      <w:sz w:val="24"/>
                      <w:szCs w:val="24"/>
                    </w:rPr>
                  </w:pPr>
                  <w:r w:rsidRPr="002A3BEA">
                    <w:rPr>
                      <w:rFonts w:ascii="Times New Roman" w:hAnsi="Times New Roman" w:cs="Times New Roman"/>
                      <w:color w:val="000000"/>
                      <w:sz w:val="24"/>
                      <w:szCs w:val="24"/>
                    </w:rPr>
                    <w:t>23</w:t>
                  </w:r>
                </w:p>
              </w:tc>
            </w:tr>
            <w:tr w:rsidR="002A3BEA" w:rsidRPr="002A3BEA" w14:paraId="7FEBFFE7" w14:textId="77777777" w:rsidTr="002B3B40">
              <w:tc>
                <w:tcPr>
                  <w:tcW w:w="4108" w:type="dxa"/>
                  <w:vAlign w:val="bottom"/>
                </w:tcPr>
                <w:p w14:paraId="3D92922B" w14:textId="77777777" w:rsidR="002A3BEA" w:rsidRPr="002A3BEA" w:rsidRDefault="002A3BEA" w:rsidP="002A3BEA">
                  <w:pPr>
                    <w:pStyle w:val="ListParagraph"/>
                    <w:numPr>
                      <w:ilvl w:val="1"/>
                      <w:numId w:val="19"/>
                    </w:numPr>
                    <w:spacing w:line="240" w:lineRule="auto"/>
                    <w:ind w:left="489" w:hanging="489"/>
                    <w:rPr>
                      <w:rFonts w:eastAsia="Times New Roman"/>
                      <w:szCs w:val="24"/>
                    </w:rPr>
                  </w:pPr>
                  <w:r w:rsidRPr="002A3BEA">
                    <w:rPr>
                      <w:szCs w:val="24"/>
                    </w:rPr>
                    <w:t>Ventilatora radītā gaisa plūsma pie maksimālās jaudas</w:t>
                  </w:r>
                </w:p>
              </w:tc>
              <w:tc>
                <w:tcPr>
                  <w:tcW w:w="1420" w:type="dxa"/>
                  <w:vAlign w:val="bottom"/>
                </w:tcPr>
                <w:p w14:paraId="3AFE498C"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m3/s</w:t>
                  </w:r>
                </w:p>
              </w:tc>
              <w:tc>
                <w:tcPr>
                  <w:tcW w:w="2552" w:type="dxa"/>
                  <w:vAlign w:val="bottom"/>
                </w:tcPr>
                <w:p w14:paraId="4858561A"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34</w:t>
                  </w:r>
                </w:p>
              </w:tc>
            </w:tr>
            <w:tr w:rsidR="002A3BEA" w:rsidRPr="002A3BEA" w14:paraId="7ECA5219" w14:textId="77777777" w:rsidTr="002B3B40">
              <w:tc>
                <w:tcPr>
                  <w:tcW w:w="4108" w:type="dxa"/>
                  <w:vAlign w:val="bottom"/>
                </w:tcPr>
                <w:p w14:paraId="1BC546AB"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Ventilatora radītā gaisa plūsma pie minimālās jaudas</w:t>
                  </w:r>
                </w:p>
              </w:tc>
              <w:tc>
                <w:tcPr>
                  <w:tcW w:w="1420" w:type="dxa"/>
                  <w:vAlign w:val="bottom"/>
                </w:tcPr>
                <w:p w14:paraId="7A34CA6F"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m3/s</w:t>
                  </w:r>
                </w:p>
              </w:tc>
              <w:tc>
                <w:tcPr>
                  <w:tcW w:w="2552" w:type="dxa"/>
                  <w:vAlign w:val="bottom"/>
                </w:tcPr>
                <w:p w14:paraId="56470CFE"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15,64</w:t>
                  </w:r>
                </w:p>
              </w:tc>
            </w:tr>
            <w:tr w:rsidR="002A3BEA" w:rsidRPr="002A3BEA" w14:paraId="10E0A633" w14:textId="77777777" w:rsidTr="002B3B40">
              <w:tc>
                <w:tcPr>
                  <w:tcW w:w="4108" w:type="dxa"/>
                  <w:vAlign w:val="bottom"/>
                </w:tcPr>
                <w:p w14:paraId="32BC8384"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Termiskā kapacitāte</w:t>
                  </w:r>
                </w:p>
              </w:tc>
              <w:tc>
                <w:tcPr>
                  <w:tcW w:w="1420" w:type="dxa"/>
                  <w:vAlign w:val="bottom"/>
                </w:tcPr>
                <w:p w14:paraId="050E314E"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kcal/h</w:t>
                  </w:r>
                </w:p>
              </w:tc>
              <w:tc>
                <w:tcPr>
                  <w:tcW w:w="2552" w:type="dxa"/>
                  <w:vAlign w:val="bottom"/>
                </w:tcPr>
                <w:p w14:paraId="0C86225B"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933,12</w:t>
                  </w:r>
                </w:p>
              </w:tc>
            </w:tr>
            <w:tr w:rsidR="002A3BEA" w:rsidRPr="002A3BEA" w14:paraId="69B7749F" w14:textId="77777777" w:rsidTr="002B3B40">
              <w:tc>
                <w:tcPr>
                  <w:tcW w:w="4108" w:type="dxa"/>
                  <w:vAlign w:val="bottom"/>
                </w:tcPr>
                <w:p w14:paraId="15549B4B"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Ieplūdes temperatūra pie maksimālās jaudas</w:t>
                  </w:r>
                </w:p>
              </w:tc>
              <w:tc>
                <w:tcPr>
                  <w:tcW w:w="1420" w:type="dxa"/>
                  <w:vAlign w:val="bottom"/>
                </w:tcPr>
                <w:p w14:paraId="69D63887"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C</w:t>
                  </w:r>
                </w:p>
              </w:tc>
              <w:tc>
                <w:tcPr>
                  <w:tcW w:w="2552" w:type="dxa"/>
                  <w:vAlign w:val="bottom"/>
                </w:tcPr>
                <w:p w14:paraId="5A437A4B"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5,6</w:t>
                  </w:r>
                </w:p>
              </w:tc>
            </w:tr>
            <w:tr w:rsidR="002A3BEA" w:rsidRPr="002A3BEA" w14:paraId="74DA82A2" w14:textId="77777777" w:rsidTr="002B3B40">
              <w:tc>
                <w:tcPr>
                  <w:tcW w:w="4108" w:type="dxa"/>
                  <w:vAlign w:val="bottom"/>
                </w:tcPr>
                <w:p w14:paraId="3E01EEC0"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Izplūdes temperatūra pie maksimālās jaudas</w:t>
                  </w:r>
                </w:p>
              </w:tc>
              <w:tc>
                <w:tcPr>
                  <w:tcW w:w="1420" w:type="dxa"/>
                  <w:vAlign w:val="bottom"/>
                </w:tcPr>
                <w:p w14:paraId="6B31004F"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C</w:t>
                  </w:r>
                </w:p>
              </w:tc>
              <w:tc>
                <w:tcPr>
                  <w:tcW w:w="2552" w:type="dxa"/>
                  <w:vAlign w:val="bottom"/>
                </w:tcPr>
                <w:p w14:paraId="51E5B841"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2</w:t>
                  </w:r>
                </w:p>
              </w:tc>
            </w:tr>
            <w:tr w:rsidR="002A3BEA" w:rsidRPr="002A3BEA" w14:paraId="6F680A83" w14:textId="77777777" w:rsidTr="002B3B40">
              <w:tc>
                <w:tcPr>
                  <w:tcW w:w="4108" w:type="dxa"/>
                  <w:vAlign w:val="bottom"/>
                </w:tcPr>
                <w:p w14:paraId="7DD265B4"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Starpība pie maksimālās jaudas</w:t>
                  </w:r>
                </w:p>
              </w:tc>
              <w:tc>
                <w:tcPr>
                  <w:tcW w:w="1420" w:type="dxa"/>
                  <w:vAlign w:val="bottom"/>
                </w:tcPr>
                <w:p w14:paraId="0B94971D" w14:textId="77777777" w:rsidR="002A3BEA" w:rsidRPr="002A3BEA" w:rsidRDefault="002A3BEA" w:rsidP="00E67B2C">
                  <w:pPr>
                    <w:ind w:left="36"/>
                    <w:jc w:val="center"/>
                    <w:rPr>
                      <w:rFonts w:ascii="Times New Roman" w:hAnsi="Times New Roman" w:cs="Times New Roman"/>
                      <w:sz w:val="24"/>
                      <w:szCs w:val="24"/>
                    </w:rPr>
                  </w:pPr>
                  <w:r w:rsidRPr="002A3BEA">
                    <w:rPr>
                      <w:rFonts w:ascii="Times New Roman" w:hAnsi="Times New Roman" w:cs="Times New Roman"/>
                      <w:sz w:val="24"/>
                      <w:szCs w:val="24"/>
                    </w:rPr>
                    <w:t>C</w:t>
                  </w:r>
                </w:p>
              </w:tc>
              <w:tc>
                <w:tcPr>
                  <w:tcW w:w="2552" w:type="dxa"/>
                  <w:vAlign w:val="bottom"/>
                </w:tcPr>
                <w:p w14:paraId="5E75FC97" w14:textId="77777777" w:rsidR="002A3BEA" w:rsidRPr="002A3BEA" w:rsidRDefault="002A3BEA" w:rsidP="00E67B2C">
                  <w:pPr>
                    <w:jc w:val="center"/>
                    <w:rPr>
                      <w:rFonts w:ascii="Times New Roman" w:hAnsi="Times New Roman" w:cs="Times New Roman"/>
                      <w:sz w:val="24"/>
                      <w:szCs w:val="24"/>
                    </w:rPr>
                  </w:pPr>
                  <w:r w:rsidRPr="002A3BEA">
                    <w:rPr>
                      <w:rFonts w:ascii="Times New Roman" w:hAnsi="Times New Roman" w:cs="Times New Roman"/>
                      <w:sz w:val="24"/>
                      <w:szCs w:val="24"/>
                    </w:rPr>
                    <w:t>3,6</w:t>
                  </w:r>
                </w:p>
              </w:tc>
            </w:tr>
            <w:tr w:rsidR="002A3BEA" w:rsidRPr="002A3BEA" w14:paraId="70A96EDF" w14:textId="77777777" w:rsidTr="002B3B40">
              <w:tc>
                <w:tcPr>
                  <w:tcW w:w="8080" w:type="dxa"/>
                  <w:gridSpan w:val="3"/>
                  <w:vAlign w:val="bottom"/>
                </w:tcPr>
                <w:p w14:paraId="056845BF" w14:textId="77777777" w:rsidR="002A3BEA" w:rsidRPr="002A3BEA" w:rsidRDefault="002A3BEA" w:rsidP="002A3BEA">
                  <w:pPr>
                    <w:pStyle w:val="ListParagraph"/>
                    <w:numPr>
                      <w:ilvl w:val="1"/>
                      <w:numId w:val="19"/>
                    </w:numPr>
                    <w:spacing w:line="240" w:lineRule="auto"/>
                    <w:ind w:left="489" w:hanging="489"/>
                    <w:rPr>
                      <w:szCs w:val="24"/>
                    </w:rPr>
                  </w:pPr>
                  <w:r w:rsidRPr="002A3BEA">
                    <w:rPr>
                      <w:szCs w:val="24"/>
                    </w:rPr>
                    <w:t>Aprīkojumā ietilpst:</w:t>
                  </w:r>
                </w:p>
                <w:p w14:paraId="0C485122" w14:textId="2DBF85F2" w:rsidR="002A3BEA" w:rsidRPr="002A3BEA" w:rsidRDefault="002A3BEA" w:rsidP="002A3BEA">
                  <w:pPr>
                    <w:pStyle w:val="ListParagraph"/>
                    <w:numPr>
                      <w:ilvl w:val="2"/>
                      <w:numId w:val="19"/>
                    </w:numPr>
                    <w:spacing w:line="240" w:lineRule="auto"/>
                    <w:rPr>
                      <w:szCs w:val="24"/>
                    </w:rPr>
                  </w:pPr>
                  <w:r w:rsidRPr="00D37991">
                    <w:rPr>
                      <w:rFonts w:eastAsia="Times New Roman"/>
                      <w:szCs w:val="24"/>
                      <w:lang w:eastAsia="lv-LV"/>
                    </w:rPr>
                    <w:t>Dzesēšanas tornis (2 gab</w:t>
                  </w:r>
                  <w:r w:rsidR="006D58B2">
                    <w:rPr>
                      <w:rFonts w:eastAsia="Times New Roman"/>
                      <w:szCs w:val="24"/>
                      <w:lang w:eastAsia="lv-LV"/>
                    </w:rPr>
                    <w:t>.</w:t>
                  </w:r>
                  <w:r w:rsidRPr="00D37991">
                    <w:rPr>
                      <w:rFonts w:eastAsia="Times New Roman"/>
                      <w:szCs w:val="24"/>
                      <w:lang w:eastAsia="lv-LV"/>
                    </w:rPr>
                    <w:t xml:space="preserve"> savietoti)</w:t>
                  </w:r>
                  <w:r w:rsidRPr="002A3BEA">
                    <w:rPr>
                      <w:szCs w:val="24"/>
                    </w:rPr>
                    <w:t>;</w:t>
                  </w:r>
                </w:p>
                <w:p w14:paraId="4D5D474A" w14:textId="77777777" w:rsidR="002A3BEA" w:rsidRPr="002A3BEA" w:rsidRDefault="002A3BEA" w:rsidP="002A3BEA">
                  <w:pPr>
                    <w:pStyle w:val="ListParagraph"/>
                    <w:numPr>
                      <w:ilvl w:val="2"/>
                      <w:numId w:val="19"/>
                    </w:numPr>
                    <w:spacing w:line="240" w:lineRule="auto"/>
                    <w:rPr>
                      <w:szCs w:val="24"/>
                    </w:rPr>
                  </w:pPr>
                  <w:r w:rsidRPr="00D37991">
                    <w:rPr>
                      <w:rFonts w:eastAsia="Times New Roman"/>
                      <w:szCs w:val="24"/>
                      <w:lang w:eastAsia="lv-LV"/>
                    </w:rPr>
                    <w:t>Ieplūdes cauruļvadi</w:t>
                  </w:r>
                  <w:r w:rsidRPr="002A3BEA">
                    <w:rPr>
                      <w:szCs w:val="24"/>
                    </w:rPr>
                    <w:t>;</w:t>
                  </w:r>
                </w:p>
                <w:p w14:paraId="0E84B5BB" w14:textId="77777777" w:rsidR="002A3BEA" w:rsidRPr="002A3BEA" w:rsidRDefault="002A3BEA" w:rsidP="002A3BEA">
                  <w:pPr>
                    <w:pStyle w:val="ListParagraph"/>
                    <w:numPr>
                      <w:ilvl w:val="2"/>
                      <w:numId w:val="19"/>
                    </w:numPr>
                    <w:spacing w:line="240" w:lineRule="auto"/>
                    <w:rPr>
                      <w:szCs w:val="24"/>
                    </w:rPr>
                  </w:pPr>
                  <w:r w:rsidRPr="00D37991">
                    <w:rPr>
                      <w:rFonts w:eastAsia="Times New Roman"/>
                      <w:szCs w:val="24"/>
                      <w:lang w:eastAsia="lv-LV"/>
                    </w:rPr>
                    <w:t>Izplūdes metāla savācējs ar izplūdes cauruli uz rezervuāru</w:t>
                  </w:r>
                  <w:r w:rsidRPr="002A3BEA">
                    <w:rPr>
                      <w:szCs w:val="24"/>
                    </w:rPr>
                    <w:t>;</w:t>
                  </w:r>
                </w:p>
                <w:p w14:paraId="143C843A" w14:textId="77777777" w:rsidR="002A3BEA" w:rsidRPr="002A3BEA" w:rsidRDefault="002A3BEA" w:rsidP="002A3BEA">
                  <w:pPr>
                    <w:pStyle w:val="ListParagraph"/>
                    <w:numPr>
                      <w:ilvl w:val="2"/>
                      <w:numId w:val="19"/>
                    </w:numPr>
                    <w:spacing w:line="240" w:lineRule="auto"/>
                    <w:rPr>
                      <w:szCs w:val="24"/>
                    </w:rPr>
                  </w:pPr>
                  <w:r w:rsidRPr="00D37991">
                    <w:rPr>
                      <w:rFonts w:eastAsia="Times New Roman"/>
                      <w:szCs w:val="24"/>
                      <w:lang w:eastAsia="lv-LV"/>
                    </w:rPr>
                    <w:t>Start/stop vadības kaste sūknim un d</w:t>
                  </w:r>
                  <w:r w:rsidRPr="002A3BEA">
                    <w:rPr>
                      <w:szCs w:val="24"/>
                    </w:rPr>
                    <w:t>z</w:t>
                  </w:r>
                  <w:r w:rsidRPr="00D37991">
                    <w:rPr>
                      <w:rFonts w:eastAsia="Times New Roman"/>
                      <w:szCs w:val="24"/>
                      <w:lang w:eastAsia="lv-LV"/>
                    </w:rPr>
                    <w:t>esētājam ar temperatūras indikatoru, atsevišķu start stop slēdzi sūknim un ventilatoram abos režīmos</w:t>
                  </w:r>
                  <w:r w:rsidRPr="002A3BEA">
                    <w:rPr>
                      <w:szCs w:val="24"/>
                    </w:rPr>
                    <w:t>.</w:t>
                  </w:r>
                </w:p>
              </w:tc>
            </w:tr>
          </w:tbl>
          <w:p w14:paraId="2F0F5DFE" w14:textId="77777777" w:rsidR="002A3BEA" w:rsidRPr="002A3BEA" w:rsidRDefault="002A3BEA" w:rsidP="00E67B2C">
            <w:pPr>
              <w:rPr>
                <w:rFonts w:ascii="Times New Roman" w:hAnsi="Times New Roman" w:cs="Times New Roman"/>
                <w:color w:val="000000" w:themeColor="text1"/>
                <w:sz w:val="24"/>
                <w:szCs w:val="24"/>
              </w:rPr>
            </w:pPr>
          </w:p>
        </w:tc>
      </w:tr>
    </w:tbl>
    <w:p w14:paraId="69261839" w14:textId="7A612982" w:rsidR="006D58B2" w:rsidRDefault="006D58B2" w:rsidP="002F17FA">
      <w:pPr>
        <w:ind w:left="720"/>
        <w:rPr>
          <w:rFonts w:cs="Times New Roman"/>
          <w:i/>
        </w:rPr>
      </w:pPr>
      <w:r>
        <w:rPr>
          <w:rFonts w:cs="Times New Roman"/>
          <w:i/>
        </w:rPr>
        <w:lastRenderedPageBreak/>
        <w:br/>
      </w:r>
    </w:p>
    <w:tbl>
      <w:tblPr>
        <w:tblW w:w="0" w:type="auto"/>
        <w:tblLook w:val="0000" w:firstRow="0" w:lastRow="0" w:firstColumn="0" w:lastColumn="0" w:noHBand="0" w:noVBand="0"/>
      </w:tblPr>
      <w:tblGrid>
        <w:gridCol w:w="9781"/>
      </w:tblGrid>
      <w:tr w:rsidR="006D58B2" w:rsidRPr="002B3B40" w14:paraId="7FCEDD37" w14:textId="77777777" w:rsidTr="006D58B2">
        <w:trPr>
          <w:trHeight w:val="284"/>
        </w:trPr>
        <w:tc>
          <w:tcPr>
            <w:tcW w:w="9781" w:type="dxa"/>
            <w:vAlign w:val="center"/>
          </w:tcPr>
          <w:p w14:paraId="757C42AE" w14:textId="77777777" w:rsidR="006D58B2" w:rsidRPr="002B3B40" w:rsidRDefault="006D58B2" w:rsidP="00BB4ABD">
            <w:pPr>
              <w:pStyle w:val="Header"/>
              <w:jc w:val="both"/>
              <w:rPr>
                <w:rFonts w:ascii="Times New Roman" w:hAnsi="Times New Roman"/>
                <w:szCs w:val="22"/>
                <w:highlight w:val="lightGray"/>
              </w:rPr>
            </w:pPr>
            <w:r w:rsidRPr="002B3B40">
              <w:rPr>
                <w:rFonts w:ascii="Times New Roman" w:hAnsi="Times New Roman"/>
                <w:szCs w:val="22"/>
                <w:highlight w:val="lightGray"/>
              </w:rPr>
              <w:t>&lt; Pretendents nosaukums, Reģistrācijas numurs , &lt;Adrese&gt;</w:t>
            </w:r>
          </w:p>
          <w:p w14:paraId="539487D2" w14:textId="248D371E" w:rsidR="006D58B2" w:rsidRDefault="006D58B2" w:rsidP="00BB4ABD">
            <w:pPr>
              <w:pStyle w:val="Header"/>
              <w:jc w:val="both"/>
              <w:rPr>
                <w:rFonts w:ascii="Times New Roman" w:hAnsi="Times New Roman"/>
                <w:szCs w:val="22"/>
                <w:highlight w:val="lightGray"/>
              </w:rPr>
            </w:pPr>
          </w:p>
          <w:p w14:paraId="29DC069D" w14:textId="5F153B2A" w:rsidR="002F17FA" w:rsidRDefault="00A342FC" w:rsidP="002F17FA">
            <w:pPr>
              <w:spacing w:after="0" w:line="240" w:lineRule="auto"/>
              <w:jc w:val="both"/>
              <w:rPr>
                <w:rFonts w:ascii="Times New Roman" w:hAnsi="Times New Roman" w:cs="Times New Roman"/>
                <w:bCs/>
                <w:sz w:val="24"/>
              </w:rPr>
            </w:pPr>
            <w:r w:rsidRPr="00B31591">
              <w:rPr>
                <w:rFonts w:ascii="Times New Roman" w:hAnsi="Times New Roman" w:cs="Times New Roman"/>
                <w:b/>
                <w:sz w:val="24"/>
              </w:rPr>
              <w:t>C vērtēšanas kritērijs</w:t>
            </w:r>
            <w:r>
              <w:rPr>
                <w:rFonts w:ascii="Times New Roman" w:hAnsi="Times New Roman" w:cs="Times New Roman"/>
                <w:sz w:val="24"/>
              </w:rPr>
              <w:t xml:space="preserve"> - </w:t>
            </w:r>
            <w:r w:rsidR="00482413">
              <w:rPr>
                <w:rFonts w:ascii="Times New Roman" w:hAnsi="Times New Roman" w:cs="Times New Roman"/>
                <w:sz w:val="24"/>
              </w:rPr>
              <w:t>A</w:t>
            </w:r>
            <w:r w:rsidR="002F17FA" w:rsidRPr="002B3B40">
              <w:rPr>
                <w:rFonts w:ascii="Times New Roman" w:hAnsi="Times New Roman" w:cs="Times New Roman"/>
                <w:sz w:val="24"/>
              </w:rPr>
              <w:t xml:space="preserve">r šīs tehniskās specifikācijas iesniegšanu, apliecina, ka spēj piegādāt šajā iepirkuma priekšmetā un šajā tehniskā specifikācijā norādītās </w:t>
            </w:r>
            <w:r w:rsidR="002F17FA" w:rsidRPr="002B3B40">
              <w:rPr>
                <w:rFonts w:ascii="Times New Roman" w:hAnsi="Times New Roman" w:cs="Times New Roman"/>
                <w:bCs/>
                <w:sz w:val="24"/>
              </w:rPr>
              <w:t>sniega ražošanas iekār</w:t>
            </w:r>
            <w:r w:rsidR="002F17FA">
              <w:rPr>
                <w:rFonts w:ascii="Times New Roman" w:hAnsi="Times New Roman" w:cs="Times New Roman"/>
                <w:bCs/>
                <w:sz w:val="24"/>
              </w:rPr>
              <w:t>tas un ūdens dzesēšanas iekārtu</w:t>
            </w:r>
          </w:p>
          <w:p w14:paraId="58883B9C" w14:textId="77777777" w:rsidR="002F17FA" w:rsidRDefault="002F17FA" w:rsidP="00BB4ABD">
            <w:pPr>
              <w:pStyle w:val="Header"/>
              <w:jc w:val="both"/>
              <w:rPr>
                <w:rFonts w:ascii="Times New Roman" w:hAnsi="Times New Roman"/>
                <w:szCs w:val="22"/>
                <w:highlight w:val="lightGray"/>
              </w:rPr>
            </w:pPr>
          </w:p>
          <w:p w14:paraId="405792BB" w14:textId="77777777" w:rsidR="006D58B2" w:rsidRDefault="006D58B2" w:rsidP="006D58B2">
            <w:pPr>
              <w:spacing w:after="0" w:line="240" w:lineRule="auto"/>
              <w:jc w:val="both"/>
              <w:rPr>
                <w:rFonts w:ascii="Times New Roman" w:hAnsi="Times New Roman" w:cs="Times New Roman"/>
                <w:bCs/>
                <w:sz w:val="24"/>
              </w:rPr>
            </w:pPr>
          </w:p>
          <w:p w14:paraId="7440C049" w14:textId="113FF243" w:rsidR="006D58B2" w:rsidRPr="00A342FC" w:rsidRDefault="002F17FA" w:rsidP="00A342FC">
            <w:pPr>
              <w:spacing w:line="360" w:lineRule="auto"/>
              <w:jc w:val="both"/>
              <w:rPr>
                <w:rFonts w:ascii="Times New Roman" w:hAnsi="Times New Roman" w:cs="Times New Roman"/>
                <w:bCs/>
                <w:sz w:val="20"/>
              </w:rPr>
            </w:pPr>
            <w:r>
              <w:rPr>
                <w:rFonts w:ascii="Times New Roman" w:hAnsi="Times New Roman" w:cs="Times New Roman"/>
                <w:bCs/>
                <w:sz w:val="24"/>
              </w:rPr>
              <w:t xml:space="preserve"> </w:t>
            </w:r>
            <w:r w:rsidR="006D58B2" w:rsidRPr="002F17FA">
              <w:rPr>
                <w:rFonts w:ascii="Times New Roman" w:hAnsi="Times New Roman" w:cs="Times New Roman"/>
                <w:bCs/>
                <w:sz w:val="24"/>
              </w:rPr>
              <w:t>_</w:t>
            </w:r>
            <w:r w:rsidRPr="002F17FA">
              <w:rPr>
                <w:rFonts w:ascii="Times New Roman" w:hAnsi="Times New Roman" w:cs="Times New Roman"/>
                <w:bCs/>
                <w:sz w:val="24"/>
              </w:rPr>
              <w:t>___</w:t>
            </w:r>
            <w:r w:rsidR="006D58B2" w:rsidRPr="002F17FA">
              <w:rPr>
                <w:rFonts w:ascii="Times New Roman" w:hAnsi="Times New Roman" w:cs="Times New Roman"/>
                <w:bCs/>
                <w:sz w:val="24"/>
              </w:rPr>
              <w:t>____</w:t>
            </w:r>
            <w:r w:rsidR="006D58B2">
              <w:rPr>
                <w:rFonts w:ascii="Times New Roman" w:hAnsi="Times New Roman" w:cs="Times New Roman"/>
                <w:bCs/>
                <w:sz w:val="24"/>
              </w:rPr>
              <w:t>________________________________________</w:t>
            </w:r>
            <w:r>
              <w:rPr>
                <w:rFonts w:ascii="Times New Roman" w:hAnsi="Times New Roman" w:cs="Times New Roman"/>
                <w:bCs/>
                <w:sz w:val="24"/>
              </w:rPr>
              <w:t>__laikā no līguma noslēgšanas datuma</w:t>
            </w:r>
            <w:r w:rsidR="00A342FC">
              <w:rPr>
                <w:rFonts w:ascii="Times New Roman" w:hAnsi="Times New Roman" w:cs="Times New Roman"/>
                <w:bCs/>
                <w:sz w:val="24"/>
              </w:rPr>
              <w:t xml:space="preserve">  </w:t>
            </w:r>
            <w:r w:rsidR="00A342FC" w:rsidRPr="006D58B2">
              <w:rPr>
                <w:rFonts w:ascii="Times New Roman" w:hAnsi="Times New Roman" w:cs="Times New Roman"/>
                <w:bCs/>
                <w:sz w:val="20"/>
              </w:rPr>
              <w:t>(norādīt dienu</w:t>
            </w:r>
            <w:r w:rsidR="00A342FC">
              <w:rPr>
                <w:rFonts w:ascii="Times New Roman" w:hAnsi="Times New Roman" w:cs="Times New Roman"/>
                <w:bCs/>
                <w:sz w:val="20"/>
              </w:rPr>
              <w:t xml:space="preserve"> skaitu ar cipariem un vārdiem)                                                                    </w:t>
            </w:r>
          </w:p>
          <w:p w14:paraId="3B1716B4" w14:textId="71F15D48" w:rsidR="006D58B2" w:rsidRPr="002B3B40" w:rsidRDefault="006D58B2" w:rsidP="00A342FC">
            <w:pPr>
              <w:spacing w:line="360" w:lineRule="auto"/>
              <w:jc w:val="both"/>
              <w:rPr>
                <w:rFonts w:ascii="Times New Roman" w:hAnsi="Times New Roman"/>
                <w:highlight w:val="lightGray"/>
              </w:rPr>
            </w:pPr>
          </w:p>
        </w:tc>
      </w:tr>
    </w:tbl>
    <w:p w14:paraId="38E2B2C2" w14:textId="12F4E9AA" w:rsidR="002A3BEA" w:rsidRDefault="002A3BEA" w:rsidP="002A3BEA">
      <w:pPr>
        <w:ind w:left="720"/>
        <w:rPr>
          <w:rFonts w:cs="Times New Roman"/>
          <w:i/>
        </w:rPr>
      </w:pPr>
    </w:p>
    <w:p w14:paraId="58B4E51D" w14:textId="77777777" w:rsidR="006D58B2" w:rsidRDefault="006D58B2" w:rsidP="002A3BEA">
      <w:pPr>
        <w:ind w:left="720"/>
        <w:rPr>
          <w:rFonts w:cs="Times New Roman"/>
          <w:i/>
        </w:rPr>
      </w:pPr>
    </w:p>
    <w:p w14:paraId="7545A57F" w14:textId="77777777" w:rsidR="002842AA" w:rsidRDefault="002842AA" w:rsidP="002A3BEA">
      <w:pPr>
        <w:spacing w:line="360" w:lineRule="auto"/>
        <w:jc w:val="both"/>
        <w:rPr>
          <w:rFonts w:ascii="Times New Roman" w:hAnsi="Times New Roman" w:cs="Times New Roman"/>
          <w:sz w:val="24"/>
        </w:rPr>
      </w:pPr>
    </w:p>
    <w:p w14:paraId="2CD2415E" w14:textId="33ADBB71" w:rsidR="002A3BEA" w:rsidRPr="002B3B40" w:rsidRDefault="002A3BEA" w:rsidP="002A3BEA">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7BAA975A" w14:textId="77777777" w:rsidR="002A3BEA" w:rsidRPr="002B3B40" w:rsidRDefault="002A3BEA" w:rsidP="002A3BEA">
      <w:pPr>
        <w:ind w:left="720"/>
        <w:rPr>
          <w:rFonts w:ascii="Times New Roman" w:hAnsi="Times New Roman" w:cs="Times New Roman"/>
          <w:i/>
          <w:sz w:val="24"/>
          <w:szCs w:val="24"/>
        </w:rPr>
      </w:pPr>
    </w:p>
    <w:p w14:paraId="5A7D4158" w14:textId="77777777" w:rsidR="002A3BEA" w:rsidRPr="002B3B40" w:rsidRDefault="002A3BEA" w:rsidP="002A3BEA">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1240AB4E" w14:textId="77777777" w:rsidR="002A3BEA" w:rsidRPr="002B3B40" w:rsidRDefault="002A3BEA" w:rsidP="002A3BEA">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55F89D1C" w14:textId="77777777" w:rsidR="002A3BEA" w:rsidRPr="00750DC5" w:rsidRDefault="002A3BEA" w:rsidP="002A3BEA">
      <w:pPr>
        <w:ind w:left="720"/>
        <w:rPr>
          <w:rFonts w:cs="Times New Roman"/>
          <w:i/>
        </w:rPr>
      </w:pPr>
    </w:p>
    <w:p w14:paraId="54A36F47" w14:textId="4A730A5A" w:rsidR="002B6135" w:rsidRPr="00621F08" w:rsidRDefault="002A3BEA" w:rsidP="002B3B40">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02BD7AE7" w14:textId="77777777" w:rsidR="002842AA" w:rsidRDefault="002842AA">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674568A6" w14:textId="7995CBEF" w:rsidR="002B6135" w:rsidRPr="00621F08" w:rsidRDefault="007668F2" w:rsidP="002B613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Nr.3</w:t>
      </w:r>
    </w:p>
    <w:p w14:paraId="35D58BC0" w14:textId="1E279C8A" w:rsidR="002B6135" w:rsidRPr="00621F08" w:rsidRDefault="002B6135" w:rsidP="007668F2">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FINANŠU PIEDĀVĀJUMA FORMA</w:t>
      </w:r>
    </w:p>
    <w:p w14:paraId="666A0E73"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Pr>
          <w:rFonts w:ascii="Times New Roman" w:hAnsi="Times New Roman" w:cs="Times New Roman"/>
          <w:b/>
          <w:color w:val="000000" w:themeColor="text1"/>
          <w:sz w:val="24"/>
          <w:szCs w:val="24"/>
        </w:rPr>
        <w:t>un uzstādīšana</w:t>
      </w:r>
    </w:p>
    <w:p w14:paraId="0DB93210"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51328384" w14:textId="77777777" w:rsidR="002B3B40" w:rsidRPr="002A3BEA" w:rsidRDefault="002B3B40" w:rsidP="002B3B40">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2CD58D17" w14:textId="71B61410" w:rsidR="002B6135" w:rsidRPr="00621F08" w:rsidRDefault="002B6135" w:rsidP="002B6135">
      <w:pPr>
        <w:autoSpaceDE w:val="0"/>
        <w:autoSpaceDN w:val="0"/>
        <w:adjustRightInd w:val="0"/>
        <w:spacing w:after="0" w:line="240" w:lineRule="auto"/>
        <w:jc w:val="both"/>
        <w:rPr>
          <w:rFonts w:ascii="Times New Roman" w:eastAsia="Times New Roman" w:hAnsi="Times New Roman" w:cs="Times New Roman"/>
          <w:b/>
          <w:bCs/>
          <w:sz w:val="24"/>
          <w:szCs w:val="24"/>
        </w:rPr>
      </w:pPr>
    </w:p>
    <w:p w14:paraId="712C98B4" w14:textId="77777777" w:rsidR="007668F2" w:rsidRPr="00621F08" w:rsidRDefault="007668F2" w:rsidP="002B613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3E568CD" w14:textId="50237ACD" w:rsidR="0037672A" w:rsidRPr="00621F08" w:rsidRDefault="007668F2"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002B6135" w:rsidRPr="00621F08">
        <w:rPr>
          <w:rFonts w:ascii="Times New Roman" w:eastAsia="Times New Roman" w:hAnsi="Times New Roman" w:cs="Times New Roman"/>
          <w:color w:val="000000"/>
          <w:sz w:val="24"/>
          <w:szCs w:val="24"/>
        </w:rPr>
        <w:t>(</w:t>
      </w:r>
      <w:r w:rsidR="002B6135" w:rsidRPr="00621F08">
        <w:rPr>
          <w:rFonts w:ascii="Times New Roman" w:eastAsia="Times New Roman" w:hAnsi="Times New Roman" w:cs="Times New Roman"/>
          <w:i/>
          <w:color w:val="000000"/>
          <w:sz w:val="24"/>
          <w:szCs w:val="24"/>
        </w:rPr>
        <w:t>pretendenta nosaukums</w:t>
      </w:r>
      <w:r w:rsidR="002B6135" w:rsidRPr="00621F08">
        <w:rPr>
          <w:rFonts w:ascii="Times New Roman" w:eastAsia="Times New Roman" w:hAnsi="Times New Roman" w:cs="Times New Roman"/>
          <w:color w:val="000000"/>
          <w:sz w:val="24"/>
          <w:szCs w:val="24"/>
        </w:rPr>
        <w:t xml:space="preserve">) piedāvā nodrošināt </w:t>
      </w:r>
      <w:r w:rsidR="00B31591">
        <w:rPr>
          <w:rFonts w:ascii="Times New Roman" w:eastAsia="Times New Roman" w:hAnsi="Times New Roman" w:cs="Times New Roman"/>
          <w:color w:val="000000"/>
          <w:sz w:val="24"/>
          <w:szCs w:val="24"/>
        </w:rPr>
        <w:t xml:space="preserve">preces, </w:t>
      </w:r>
      <w:r w:rsidR="002B3B40">
        <w:rPr>
          <w:rFonts w:ascii="Times New Roman" w:eastAsia="Times New Roman" w:hAnsi="Times New Roman" w:cs="Times New Roman"/>
          <w:color w:val="000000"/>
          <w:sz w:val="24"/>
          <w:szCs w:val="24"/>
        </w:rPr>
        <w:t>to</w:t>
      </w:r>
      <w:r w:rsidR="0037672A" w:rsidRPr="00621F08">
        <w:rPr>
          <w:rFonts w:ascii="Times New Roman" w:eastAsia="Times New Roman" w:hAnsi="Times New Roman" w:cs="Times New Roman"/>
          <w:color w:val="000000"/>
          <w:sz w:val="24"/>
          <w:szCs w:val="24"/>
        </w:rPr>
        <w:t xml:space="preserve"> piegādi</w:t>
      </w:r>
      <w:r w:rsidR="00B31591">
        <w:rPr>
          <w:rFonts w:ascii="Times New Roman" w:eastAsia="Times New Roman" w:hAnsi="Times New Roman" w:cs="Times New Roman"/>
          <w:color w:val="000000"/>
          <w:sz w:val="24"/>
          <w:szCs w:val="24"/>
        </w:rPr>
        <w:t xml:space="preserve"> un uzstādīšanu</w:t>
      </w:r>
      <w:r w:rsidR="002B6135" w:rsidRPr="00621F08">
        <w:rPr>
          <w:rFonts w:ascii="Times New Roman" w:eastAsia="Times New Roman" w:hAnsi="Times New Roman" w:cs="Times New Roman"/>
          <w:color w:val="000000"/>
          <w:sz w:val="24"/>
          <w:szCs w:val="24"/>
        </w:rPr>
        <w:t xml:space="preserve"> atbilstoši iepirkuma Nolikumā izvirzītajām prasībām un par šādām cenām:</w:t>
      </w:r>
    </w:p>
    <w:p w14:paraId="57D0D4BC" w14:textId="77777777" w:rsidR="00693829" w:rsidRPr="00621F08" w:rsidRDefault="00693829"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923" w:type="dxa"/>
        <w:tblInd w:w="-5" w:type="dxa"/>
        <w:tblLayout w:type="fixed"/>
        <w:tblLook w:val="04A0" w:firstRow="1" w:lastRow="0" w:firstColumn="1" w:lastColumn="0" w:noHBand="0" w:noVBand="1"/>
      </w:tblPr>
      <w:tblGrid>
        <w:gridCol w:w="851"/>
        <w:gridCol w:w="3118"/>
        <w:gridCol w:w="993"/>
        <w:gridCol w:w="1275"/>
        <w:gridCol w:w="2127"/>
        <w:gridCol w:w="1559"/>
      </w:tblGrid>
      <w:tr w:rsidR="0037672A" w:rsidRPr="00621F08" w14:paraId="5806BF1E" w14:textId="77777777" w:rsidTr="00005CD7">
        <w:tc>
          <w:tcPr>
            <w:tcW w:w="851" w:type="dxa"/>
            <w:tcBorders>
              <w:top w:val="single" w:sz="4" w:space="0" w:color="auto"/>
              <w:left w:val="single" w:sz="4" w:space="0" w:color="auto"/>
              <w:bottom w:val="single" w:sz="4" w:space="0" w:color="auto"/>
              <w:right w:val="single" w:sz="4" w:space="0" w:color="auto"/>
            </w:tcBorders>
          </w:tcPr>
          <w:p w14:paraId="09DF88F3"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Nr.p.k. </w:t>
            </w:r>
          </w:p>
        </w:tc>
        <w:tc>
          <w:tcPr>
            <w:tcW w:w="3118" w:type="dxa"/>
            <w:tcBorders>
              <w:top w:val="single" w:sz="4" w:space="0" w:color="auto"/>
              <w:left w:val="single" w:sz="4" w:space="0" w:color="auto"/>
              <w:bottom w:val="single" w:sz="4" w:space="0" w:color="auto"/>
              <w:right w:val="single" w:sz="4" w:space="0" w:color="auto"/>
            </w:tcBorders>
          </w:tcPr>
          <w:p w14:paraId="5F9580A8"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Izmaksu pozīcija</w:t>
            </w:r>
          </w:p>
        </w:tc>
        <w:tc>
          <w:tcPr>
            <w:tcW w:w="993" w:type="dxa"/>
            <w:tcBorders>
              <w:top w:val="single" w:sz="4" w:space="0" w:color="auto"/>
              <w:left w:val="single" w:sz="4" w:space="0" w:color="auto"/>
              <w:bottom w:val="single" w:sz="4" w:space="0" w:color="auto"/>
              <w:right w:val="single" w:sz="4" w:space="0" w:color="auto"/>
            </w:tcBorders>
          </w:tcPr>
          <w:p w14:paraId="05759795"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Vienība</w:t>
            </w:r>
          </w:p>
        </w:tc>
        <w:tc>
          <w:tcPr>
            <w:tcW w:w="1275" w:type="dxa"/>
            <w:tcBorders>
              <w:top w:val="single" w:sz="4" w:space="0" w:color="auto"/>
              <w:left w:val="single" w:sz="4" w:space="0" w:color="auto"/>
              <w:bottom w:val="single" w:sz="4" w:space="0" w:color="auto"/>
              <w:right w:val="single" w:sz="4" w:space="0" w:color="auto"/>
            </w:tcBorders>
          </w:tcPr>
          <w:p w14:paraId="0B44EDD9"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 Daudzums</w:t>
            </w:r>
          </w:p>
        </w:tc>
        <w:tc>
          <w:tcPr>
            <w:tcW w:w="2127" w:type="dxa"/>
            <w:tcBorders>
              <w:top w:val="single" w:sz="4" w:space="0" w:color="auto"/>
              <w:left w:val="single" w:sz="4" w:space="0" w:color="auto"/>
              <w:bottom w:val="single" w:sz="4" w:space="0" w:color="auto"/>
              <w:right w:val="single" w:sz="4" w:space="0" w:color="auto"/>
            </w:tcBorders>
          </w:tcPr>
          <w:p w14:paraId="6E655294" w14:textId="0EDF9988" w:rsidR="00163868"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Vienas vienības izmaksas bez PVN; EUR </w:t>
            </w:r>
          </w:p>
        </w:tc>
        <w:tc>
          <w:tcPr>
            <w:tcW w:w="1559" w:type="dxa"/>
            <w:tcBorders>
              <w:top w:val="single" w:sz="4" w:space="0" w:color="auto"/>
              <w:left w:val="single" w:sz="4" w:space="0" w:color="auto"/>
              <w:bottom w:val="single" w:sz="4" w:space="0" w:color="auto"/>
              <w:right w:val="single" w:sz="4" w:space="0" w:color="auto"/>
            </w:tcBorders>
          </w:tcPr>
          <w:p w14:paraId="401DF32C"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Izmaksas kopā bez PVN; EUR</w:t>
            </w:r>
          </w:p>
        </w:tc>
      </w:tr>
      <w:tr w:rsidR="0037672A" w:rsidRPr="00621F08" w14:paraId="7B2B3140" w14:textId="77777777" w:rsidTr="00005CD7">
        <w:tc>
          <w:tcPr>
            <w:tcW w:w="851" w:type="dxa"/>
            <w:tcBorders>
              <w:top w:val="single" w:sz="4" w:space="0" w:color="auto"/>
              <w:left w:val="single" w:sz="4" w:space="0" w:color="auto"/>
              <w:bottom w:val="single" w:sz="4" w:space="0" w:color="auto"/>
              <w:right w:val="single" w:sz="4" w:space="0" w:color="auto"/>
            </w:tcBorders>
          </w:tcPr>
          <w:p w14:paraId="15DEBD77"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1D17305C" w14:textId="4C4719FF" w:rsidR="0037672A" w:rsidRPr="00621F08" w:rsidRDefault="0037672A"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1DA700C2" w14:textId="4A54ABBB" w:rsidR="0037672A" w:rsidRPr="00621F08" w:rsidRDefault="00AF1EE9" w:rsidP="007674F5">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AD4C2F5" w14:textId="5CD3E4B3" w:rsidR="0037672A" w:rsidRPr="00621F08" w:rsidRDefault="0037672A"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3F47F87C" w14:textId="77777777" w:rsidR="0037672A" w:rsidRPr="00621F08" w:rsidRDefault="0037672A" w:rsidP="006B29E7">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71491D3"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37672A" w:rsidRPr="00621F08" w14:paraId="09A8130F" w14:textId="77777777" w:rsidTr="00005CD7">
        <w:tc>
          <w:tcPr>
            <w:tcW w:w="851" w:type="dxa"/>
            <w:tcBorders>
              <w:top w:val="single" w:sz="4" w:space="0" w:color="auto"/>
              <w:left w:val="single" w:sz="4" w:space="0" w:color="auto"/>
              <w:bottom w:val="single" w:sz="4" w:space="0" w:color="auto"/>
              <w:right w:val="single" w:sz="4" w:space="0" w:color="auto"/>
            </w:tcBorders>
          </w:tcPr>
          <w:p w14:paraId="430D7024"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7593F3B6" w14:textId="4C3813C0" w:rsidR="0037672A" w:rsidRPr="00621F08" w:rsidRDefault="0037672A"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47F976C4" w14:textId="7A751B07" w:rsidR="0037672A" w:rsidRPr="00621F08" w:rsidRDefault="00AF1EE9" w:rsidP="007674F5">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84E1B8A" w14:textId="5EBD373B" w:rsidR="0037672A" w:rsidRPr="00621F08" w:rsidRDefault="0037672A"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7834AE8" w14:textId="57620FFB" w:rsidR="0037672A" w:rsidRPr="00621F08" w:rsidRDefault="0037672A"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2DD94F4"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AF1EE9" w:rsidRPr="00621F08" w14:paraId="11A903E4" w14:textId="77777777" w:rsidTr="00005CD7">
        <w:tc>
          <w:tcPr>
            <w:tcW w:w="851" w:type="dxa"/>
            <w:tcBorders>
              <w:top w:val="single" w:sz="4" w:space="0" w:color="auto"/>
              <w:left w:val="single" w:sz="4" w:space="0" w:color="auto"/>
              <w:bottom w:val="single" w:sz="4" w:space="0" w:color="auto"/>
              <w:right w:val="single" w:sz="4" w:space="0" w:color="auto"/>
            </w:tcBorders>
          </w:tcPr>
          <w:p w14:paraId="43E19EA1" w14:textId="60AE4C09" w:rsidR="00AF1EE9" w:rsidRPr="00621F08" w:rsidRDefault="00AF1EE9" w:rsidP="006B29E7">
            <w:pPr>
              <w:autoSpaceDE w:val="0"/>
              <w:autoSpaceDN w:val="0"/>
              <w:adjustRightInd w:val="0"/>
              <w:ind w:right="-22"/>
              <w:jc w:val="center"/>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418F69D8" w14:textId="77777777" w:rsidR="00AF1EE9" w:rsidRPr="00621F08" w:rsidRDefault="00AF1EE9" w:rsidP="006B29E7">
            <w:pPr>
              <w:autoSpaceDE w:val="0"/>
              <w:autoSpaceDN w:val="0"/>
              <w:adjustRightInd w:val="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35DC57C4" w14:textId="7ADA0E79" w:rsidR="00AF1EE9" w:rsidRPr="00621F08" w:rsidRDefault="00AF1EE9" w:rsidP="007674F5">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11FBAF1" w14:textId="77777777" w:rsidR="00AF1EE9" w:rsidRPr="00621F08" w:rsidRDefault="00AF1EE9" w:rsidP="007674F5">
            <w:pPr>
              <w:autoSpaceDE w:val="0"/>
              <w:autoSpaceDN w:val="0"/>
              <w:adjustRightInd w:val="0"/>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195386FF" w14:textId="77777777" w:rsidR="00AF1EE9" w:rsidRPr="00621F08" w:rsidRDefault="00AF1EE9"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46E9724" w14:textId="77777777" w:rsidR="00AF1EE9" w:rsidRPr="00621F08" w:rsidRDefault="00AF1EE9" w:rsidP="006B29E7">
            <w:pPr>
              <w:autoSpaceDE w:val="0"/>
              <w:autoSpaceDN w:val="0"/>
              <w:adjustRightInd w:val="0"/>
              <w:rPr>
                <w:rFonts w:ascii="Times New Roman" w:hAnsi="Times New Roman" w:cs="Times New Roman"/>
                <w:highlight w:val="yellow"/>
              </w:rPr>
            </w:pPr>
          </w:p>
        </w:tc>
      </w:tr>
      <w:tr w:rsidR="00CD5D60" w:rsidRPr="00621F08" w14:paraId="71A6F24B"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F4D965F" w14:textId="589AD710" w:rsidR="00CD5D60" w:rsidRPr="00CD5D60" w:rsidRDefault="002B3B40" w:rsidP="002B3B40">
            <w:pPr>
              <w:pStyle w:val="ListParagraph"/>
              <w:autoSpaceDE w:val="0"/>
              <w:autoSpaceDN w:val="0"/>
              <w:adjustRightInd w:val="0"/>
              <w:jc w:val="right"/>
              <w:rPr>
                <w:b/>
              </w:rPr>
            </w:pPr>
            <w:r>
              <w:rPr>
                <w:b/>
              </w:rPr>
              <w:t>I</w:t>
            </w:r>
            <w:r w:rsidR="006C78B4">
              <w:rPr>
                <w:b/>
              </w:rPr>
              <w:t>zmaksas</w:t>
            </w:r>
            <w:r w:rsidR="00CD5D60" w:rsidRPr="00CD5D60">
              <w:rPr>
                <w:b/>
              </w:rPr>
              <w:t xml:space="preserve"> kopā</w:t>
            </w:r>
            <w:r w:rsidR="006C78B4">
              <w:rPr>
                <w:b/>
              </w:rPr>
              <w:t xml:space="preserve"> bez PVN (EUR)</w:t>
            </w:r>
            <w:r w:rsidR="00A342FC">
              <w:rPr>
                <w:b/>
              </w:rPr>
              <w:t xml:space="preserve"> - A vērtēšanas kritērijs</w:t>
            </w:r>
            <w:r w:rsidR="00CD5D60">
              <w:rPr>
                <w:b/>
              </w:rPr>
              <w:t>:</w:t>
            </w:r>
          </w:p>
        </w:tc>
        <w:tc>
          <w:tcPr>
            <w:tcW w:w="1559" w:type="dxa"/>
            <w:tcBorders>
              <w:top w:val="single" w:sz="4" w:space="0" w:color="auto"/>
              <w:left w:val="single" w:sz="4" w:space="0" w:color="auto"/>
              <w:bottom w:val="single" w:sz="4" w:space="0" w:color="auto"/>
              <w:right w:val="single" w:sz="4" w:space="0" w:color="auto"/>
            </w:tcBorders>
          </w:tcPr>
          <w:p w14:paraId="6E8EA6EE" w14:textId="77777777" w:rsidR="00CD5D60" w:rsidRPr="00621F08" w:rsidRDefault="00CD5D60" w:rsidP="00F96769">
            <w:pPr>
              <w:autoSpaceDE w:val="0"/>
              <w:autoSpaceDN w:val="0"/>
              <w:adjustRightInd w:val="0"/>
              <w:rPr>
                <w:rFonts w:ascii="Times New Roman" w:hAnsi="Times New Roman" w:cs="Times New Roman"/>
              </w:rPr>
            </w:pPr>
          </w:p>
        </w:tc>
      </w:tr>
      <w:tr w:rsidR="00CE159F" w:rsidRPr="00621F08" w14:paraId="3534F151"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7DA3666E" w14:textId="7A7E4CB5" w:rsidR="00CE159F" w:rsidRPr="00CD5D60" w:rsidRDefault="00CE159F" w:rsidP="00CE159F">
            <w:pPr>
              <w:pStyle w:val="ListParagraph"/>
              <w:autoSpaceDE w:val="0"/>
              <w:autoSpaceDN w:val="0"/>
              <w:adjustRightInd w:val="0"/>
              <w:ind w:left="1080"/>
              <w:jc w:val="right"/>
              <w:rPr>
                <w:b/>
              </w:rPr>
            </w:pPr>
            <w:r>
              <w:rPr>
                <w:b/>
              </w:rPr>
              <w:t>PVN (EUR):</w:t>
            </w:r>
          </w:p>
        </w:tc>
        <w:tc>
          <w:tcPr>
            <w:tcW w:w="1559" w:type="dxa"/>
            <w:tcBorders>
              <w:top w:val="single" w:sz="4" w:space="0" w:color="auto"/>
              <w:left w:val="single" w:sz="4" w:space="0" w:color="auto"/>
              <w:bottom w:val="single" w:sz="4" w:space="0" w:color="auto"/>
              <w:right w:val="single" w:sz="4" w:space="0" w:color="auto"/>
            </w:tcBorders>
          </w:tcPr>
          <w:p w14:paraId="009D7F9A"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23E97FC2"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35986110" w14:textId="4311C2AC" w:rsidR="00CE159F" w:rsidRPr="00CD5D60" w:rsidRDefault="002B3B40" w:rsidP="002B3B40">
            <w:pPr>
              <w:pStyle w:val="ListParagraph"/>
              <w:autoSpaceDE w:val="0"/>
              <w:autoSpaceDN w:val="0"/>
              <w:adjustRightInd w:val="0"/>
              <w:ind w:left="1080"/>
              <w:jc w:val="right"/>
              <w:rPr>
                <w:b/>
              </w:rPr>
            </w:pPr>
            <w:r>
              <w:rPr>
                <w:b/>
              </w:rPr>
              <w:t>I</w:t>
            </w:r>
            <w:r w:rsidR="00CE159F">
              <w:rPr>
                <w:b/>
              </w:rPr>
              <w:t>zmaksas kopā ar PVN (EUR):</w:t>
            </w:r>
          </w:p>
        </w:tc>
        <w:tc>
          <w:tcPr>
            <w:tcW w:w="1559" w:type="dxa"/>
            <w:tcBorders>
              <w:top w:val="single" w:sz="4" w:space="0" w:color="auto"/>
              <w:left w:val="single" w:sz="4" w:space="0" w:color="auto"/>
              <w:bottom w:val="single" w:sz="4" w:space="0" w:color="auto"/>
              <w:right w:val="single" w:sz="4" w:space="0" w:color="auto"/>
            </w:tcBorders>
          </w:tcPr>
          <w:p w14:paraId="31D06CC5" w14:textId="77777777" w:rsidR="00CE159F" w:rsidRPr="00621F08" w:rsidRDefault="00CE159F" w:rsidP="00CE159F">
            <w:pPr>
              <w:autoSpaceDE w:val="0"/>
              <w:autoSpaceDN w:val="0"/>
              <w:adjustRightInd w:val="0"/>
              <w:rPr>
                <w:rFonts w:ascii="Times New Roman" w:hAnsi="Times New Roman" w:cs="Times New Roman"/>
              </w:rPr>
            </w:pPr>
          </w:p>
        </w:tc>
      </w:tr>
    </w:tbl>
    <w:p w14:paraId="25270EA0" w14:textId="77777777" w:rsidR="00A342FC"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r>
    </w:p>
    <w:p w14:paraId="1A708252" w14:textId="4BA4D46F" w:rsidR="00B31591" w:rsidRPr="00B31591" w:rsidRDefault="00B31591" w:rsidP="00B3159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Pr="00621F08">
        <w:rPr>
          <w:rFonts w:ascii="Times New Roman" w:eastAsia="Times New Roman" w:hAnsi="Times New Roman" w:cs="Times New Roman"/>
          <w:i/>
          <w:color w:val="000000"/>
          <w:sz w:val="24"/>
          <w:szCs w:val="24"/>
        </w:rPr>
        <w:t>pretendenta nosaukums</w:t>
      </w:r>
      <w:r w:rsidRPr="00621F08">
        <w:rPr>
          <w:rFonts w:ascii="Times New Roman" w:eastAsia="Times New Roman" w:hAnsi="Times New Roman" w:cs="Times New Roman"/>
          <w:color w:val="000000"/>
          <w:sz w:val="24"/>
          <w:szCs w:val="24"/>
        </w:rPr>
        <w:t xml:space="preserve">) piedāvā nodrošināt </w:t>
      </w:r>
      <w:r>
        <w:rPr>
          <w:rFonts w:ascii="Times New Roman" w:eastAsia="Times New Roman" w:hAnsi="Times New Roman" w:cs="Times New Roman"/>
          <w:color w:val="000000"/>
          <w:sz w:val="24"/>
          <w:szCs w:val="24"/>
        </w:rPr>
        <w:t>preces, to</w:t>
      </w:r>
      <w:r w:rsidRPr="00621F08">
        <w:rPr>
          <w:rFonts w:ascii="Times New Roman" w:eastAsia="Times New Roman" w:hAnsi="Times New Roman" w:cs="Times New Roman"/>
          <w:color w:val="000000"/>
          <w:sz w:val="24"/>
          <w:szCs w:val="24"/>
        </w:rPr>
        <w:t xml:space="preserve"> piegādi </w:t>
      </w:r>
      <w:r>
        <w:rPr>
          <w:rFonts w:ascii="Times New Roman" w:eastAsia="Times New Roman" w:hAnsi="Times New Roman" w:cs="Times New Roman"/>
          <w:color w:val="000000"/>
          <w:sz w:val="24"/>
          <w:szCs w:val="24"/>
        </w:rPr>
        <w:t xml:space="preserve">un uzstādīšanu </w:t>
      </w:r>
      <w:r w:rsidRPr="00621F08">
        <w:rPr>
          <w:rFonts w:ascii="Times New Roman" w:eastAsia="Times New Roman" w:hAnsi="Times New Roman" w:cs="Times New Roman"/>
          <w:color w:val="000000"/>
          <w:sz w:val="24"/>
          <w:szCs w:val="24"/>
        </w:rPr>
        <w:t xml:space="preserve">atbilstoši iepirkuma Nolikumā izvirzītajām prasībām </w:t>
      </w:r>
      <w:r>
        <w:rPr>
          <w:rFonts w:ascii="Times New Roman" w:eastAsia="Times New Roman" w:hAnsi="Times New Roman" w:cs="Times New Roman"/>
          <w:color w:val="000000"/>
          <w:sz w:val="24"/>
          <w:szCs w:val="24"/>
        </w:rPr>
        <w:t xml:space="preserve">un piekrīt, ka klients apmaksā šajā iepirkumā piedāvāto līguma summu pa daļām. </w:t>
      </w:r>
      <w:r w:rsidRPr="00B31591">
        <w:rPr>
          <w:rFonts w:ascii="Times New Roman" w:eastAsia="Times New Roman" w:hAnsi="Times New Roman" w:cs="Times New Roman"/>
          <w:b/>
          <w:color w:val="000000"/>
          <w:sz w:val="24"/>
          <w:szCs w:val="24"/>
        </w:rPr>
        <w:t>B vērtēšanas kritērijs</w:t>
      </w:r>
      <w:r w:rsidRPr="00621F08">
        <w:rPr>
          <w:rFonts w:ascii="Times New Roman" w:eastAsia="Times New Roman" w:hAnsi="Times New Roman" w:cs="Times New Roman"/>
          <w:color w:val="000000"/>
          <w:sz w:val="24"/>
          <w:szCs w:val="24"/>
        </w:rPr>
        <w:t>:</w:t>
      </w:r>
    </w:p>
    <w:tbl>
      <w:tblPr>
        <w:tblStyle w:val="TableGrid"/>
        <w:tblW w:w="0" w:type="auto"/>
        <w:tblLook w:val="04A0" w:firstRow="1" w:lastRow="0" w:firstColumn="1" w:lastColumn="0" w:noHBand="0" w:noVBand="1"/>
      </w:tblPr>
      <w:tblGrid>
        <w:gridCol w:w="2251"/>
        <w:gridCol w:w="1572"/>
        <w:gridCol w:w="1701"/>
        <w:gridCol w:w="850"/>
        <w:gridCol w:w="709"/>
        <w:gridCol w:w="1417"/>
        <w:gridCol w:w="1413"/>
      </w:tblGrid>
      <w:tr w:rsidR="00B31591" w14:paraId="3ED0C69E" w14:textId="77777777" w:rsidTr="00D04B9F">
        <w:tc>
          <w:tcPr>
            <w:tcW w:w="9913" w:type="dxa"/>
            <w:gridSpan w:val="7"/>
          </w:tcPr>
          <w:p w14:paraId="6F7035E7" w14:textId="00C8B757" w:rsidR="00B31591" w:rsidRPr="00B31591" w:rsidRDefault="00B31591" w:rsidP="00B31591">
            <w:pPr>
              <w:pStyle w:val="ListParagraph"/>
              <w:numPr>
                <w:ilvl w:val="0"/>
                <w:numId w:val="26"/>
              </w:numPr>
              <w:spacing w:before="120" w:after="120" w:line="240" w:lineRule="auto"/>
              <w:ind w:left="308" w:hanging="284"/>
            </w:pPr>
            <w:r w:rsidRPr="00B31591">
              <w:rPr>
                <w:rFonts w:eastAsia="Times New Roman"/>
                <w:color w:val="000000"/>
                <w:szCs w:val="24"/>
              </w:rPr>
              <w:t>Maksāšanas periods</w:t>
            </w:r>
          </w:p>
        </w:tc>
      </w:tr>
      <w:tr w:rsidR="00BF200E" w14:paraId="0BD58098" w14:textId="77777777" w:rsidTr="00BF200E">
        <w:tc>
          <w:tcPr>
            <w:tcW w:w="2251" w:type="dxa"/>
          </w:tcPr>
          <w:p w14:paraId="6CF4B494" w14:textId="20F6B1F7" w:rsidR="00B31591" w:rsidRDefault="00B31591" w:rsidP="002B6135">
            <w:pPr>
              <w:spacing w:before="120" w:after="120" w:line="240" w:lineRule="auto"/>
              <w:jc w:val="both"/>
              <w:rPr>
                <w:rFonts w:ascii="Times New Roman" w:hAnsi="Times New Roman" w:cs="Times New Roman"/>
                <w:i/>
              </w:rPr>
            </w:pPr>
          </w:p>
        </w:tc>
        <w:tc>
          <w:tcPr>
            <w:tcW w:w="1572" w:type="dxa"/>
          </w:tcPr>
          <w:p w14:paraId="02C07A98" w14:textId="41238FFD"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Viens maksājums</w:t>
            </w:r>
          </w:p>
        </w:tc>
        <w:tc>
          <w:tcPr>
            <w:tcW w:w="1701" w:type="dxa"/>
          </w:tcPr>
          <w:p w14:paraId="2D2BD131" w14:textId="2CC902EA"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Divi maksājumi divu gadu laikā</w:t>
            </w:r>
          </w:p>
        </w:tc>
        <w:tc>
          <w:tcPr>
            <w:tcW w:w="1559" w:type="dxa"/>
            <w:gridSpan w:val="2"/>
          </w:tcPr>
          <w:p w14:paraId="05051295" w14:textId="4C6773F2"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Trīs maksājumi trīs gadu laikā</w:t>
            </w:r>
          </w:p>
        </w:tc>
        <w:tc>
          <w:tcPr>
            <w:tcW w:w="1417" w:type="dxa"/>
          </w:tcPr>
          <w:p w14:paraId="2EA69713" w14:textId="2DD6E1CA"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Četri maksājumi četru gadu laikā</w:t>
            </w:r>
          </w:p>
        </w:tc>
        <w:tc>
          <w:tcPr>
            <w:tcW w:w="1413" w:type="dxa"/>
          </w:tcPr>
          <w:p w14:paraId="47FE8F8A" w14:textId="344D8789"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Pieci maksājumi piecu gadu laikā</w:t>
            </w:r>
          </w:p>
        </w:tc>
      </w:tr>
      <w:tr w:rsidR="00B31591" w14:paraId="0E0139F9" w14:textId="77777777" w:rsidTr="00BF200E">
        <w:tc>
          <w:tcPr>
            <w:tcW w:w="2251" w:type="dxa"/>
          </w:tcPr>
          <w:p w14:paraId="1CE6E9B7" w14:textId="5BDA0232" w:rsidR="00B31591" w:rsidRPr="00B31591" w:rsidRDefault="00B31591" w:rsidP="002B6135">
            <w:pPr>
              <w:spacing w:before="120" w:after="120" w:line="240" w:lineRule="auto"/>
              <w:jc w:val="both"/>
              <w:rPr>
                <w:rFonts w:ascii="Times New Roman" w:hAnsi="Times New Roman" w:cs="Times New Roman"/>
              </w:rPr>
            </w:pPr>
            <w:r w:rsidRPr="00BF200E">
              <w:rPr>
                <w:rFonts w:ascii="Times New Roman" w:hAnsi="Times New Roman" w:cs="Times New Roman"/>
                <w:sz w:val="24"/>
              </w:rPr>
              <w:t>Maksimālais punktu skaits</w:t>
            </w:r>
          </w:p>
        </w:tc>
        <w:tc>
          <w:tcPr>
            <w:tcW w:w="1572" w:type="dxa"/>
          </w:tcPr>
          <w:p w14:paraId="61A0DA75" w14:textId="732CCBBB"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0</w:t>
            </w:r>
            <w:r w:rsidR="00BF200E">
              <w:rPr>
                <w:rFonts w:ascii="Times New Roman" w:hAnsi="Times New Roman" w:cs="Times New Roman"/>
                <w:i/>
              </w:rPr>
              <w:t xml:space="preserve"> punkti</w:t>
            </w:r>
          </w:p>
        </w:tc>
        <w:tc>
          <w:tcPr>
            <w:tcW w:w="1701" w:type="dxa"/>
          </w:tcPr>
          <w:p w14:paraId="72E9B78E" w14:textId="045729DA" w:rsidR="00BF200E" w:rsidRDefault="00B31591" w:rsidP="00BF200E">
            <w:pPr>
              <w:spacing w:before="120" w:after="120" w:line="240" w:lineRule="auto"/>
              <w:jc w:val="center"/>
              <w:rPr>
                <w:rFonts w:ascii="Times New Roman" w:hAnsi="Times New Roman" w:cs="Times New Roman"/>
                <w:i/>
              </w:rPr>
            </w:pPr>
            <w:r>
              <w:rPr>
                <w:rFonts w:ascii="Times New Roman" w:hAnsi="Times New Roman" w:cs="Times New Roman"/>
                <w:i/>
              </w:rPr>
              <w:t>5</w:t>
            </w:r>
            <w:r w:rsidR="00BF200E">
              <w:rPr>
                <w:rFonts w:ascii="Times New Roman" w:hAnsi="Times New Roman" w:cs="Times New Roman"/>
                <w:i/>
              </w:rPr>
              <w:t xml:space="preserve"> punkti</w:t>
            </w:r>
          </w:p>
        </w:tc>
        <w:tc>
          <w:tcPr>
            <w:tcW w:w="1559" w:type="dxa"/>
            <w:gridSpan w:val="2"/>
          </w:tcPr>
          <w:p w14:paraId="0B33C8DC" w14:textId="7207C440"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10</w:t>
            </w:r>
            <w:r w:rsidR="00BF200E">
              <w:rPr>
                <w:rFonts w:ascii="Times New Roman" w:hAnsi="Times New Roman" w:cs="Times New Roman"/>
                <w:i/>
              </w:rPr>
              <w:t xml:space="preserve"> punkti</w:t>
            </w:r>
          </w:p>
        </w:tc>
        <w:tc>
          <w:tcPr>
            <w:tcW w:w="1417" w:type="dxa"/>
          </w:tcPr>
          <w:p w14:paraId="5CAD6694" w14:textId="2FB3E743"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15</w:t>
            </w:r>
            <w:r w:rsidR="00BF200E">
              <w:rPr>
                <w:rFonts w:ascii="Times New Roman" w:hAnsi="Times New Roman" w:cs="Times New Roman"/>
                <w:i/>
              </w:rPr>
              <w:t xml:space="preserve"> punkti</w:t>
            </w:r>
          </w:p>
        </w:tc>
        <w:tc>
          <w:tcPr>
            <w:tcW w:w="1413" w:type="dxa"/>
          </w:tcPr>
          <w:p w14:paraId="034520A0" w14:textId="761E9A0B" w:rsidR="00B31591" w:rsidRDefault="00B31591" w:rsidP="00B31591">
            <w:pPr>
              <w:spacing w:before="120" w:after="120" w:line="240" w:lineRule="auto"/>
              <w:jc w:val="center"/>
              <w:rPr>
                <w:rFonts w:ascii="Times New Roman" w:hAnsi="Times New Roman" w:cs="Times New Roman"/>
                <w:i/>
              </w:rPr>
            </w:pPr>
            <w:r>
              <w:rPr>
                <w:rFonts w:ascii="Times New Roman" w:hAnsi="Times New Roman" w:cs="Times New Roman"/>
                <w:i/>
              </w:rPr>
              <w:t>20</w:t>
            </w:r>
            <w:r w:rsidR="00BF200E">
              <w:rPr>
                <w:rFonts w:ascii="Times New Roman" w:hAnsi="Times New Roman" w:cs="Times New Roman"/>
                <w:i/>
              </w:rPr>
              <w:t xml:space="preserve"> punkti</w:t>
            </w:r>
          </w:p>
        </w:tc>
      </w:tr>
      <w:tr w:rsidR="00B31591" w14:paraId="1E20CEF3" w14:textId="77777777" w:rsidTr="00BF200E">
        <w:tc>
          <w:tcPr>
            <w:tcW w:w="2251" w:type="dxa"/>
          </w:tcPr>
          <w:p w14:paraId="43109139" w14:textId="70B19CC2" w:rsidR="00B31591" w:rsidRPr="00BF200E" w:rsidRDefault="00B31591" w:rsidP="00BF200E">
            <w:pPr>
              <w:spacing w:before="120" w:after="120" w:line="240" w:lineRule="auto"/>
              <w:rPr>
                <w:rFonts w:ascii="Times New Roman" w:hAnsi="Times New Roman" w:cs="Times New Roman"/>
                <w:sz w:val="24"/>
                <w:szCs w:val="24"/>
              </w:rPr>
            </w:pPr>
            <w:r w:rsidRPr="00BF200E">
              <w:rPr>
                <w:rFonts w:ascii="Times New Roman" w:hAnsi="Times New Roman" w:cs="Times New Roman"/>
                <w:sz w:val="24"/>
                <w:szCs w:val="24"/>
              </w:rPr>
              <w:t>Pretendenta piedāvātais variants</w:t>
            </w:r>
            <w:r w:rsidR="00BF200E" w:rsidRPr="00BF200E">
              <w:rPr>
                <w:rFonts w:ascii="Times New Roman" w:hAnsi="Times New Roman" w:cs="Times New Roman"/>
                <w:sz w:val="24"/>
                <w:szCs w:val="24"/>
              </w:rPr>
              <w:t xml:space="preserve"> </w:t>
            </w:r>
            <w:r w:rsidRPr="00BF200E">
              <w:rPr>
                <w:rFonts w:ascii="Times New Roman" w:hAnsi="Times New Roman" w:cs="Times New Roman"/>
                <w:i/>
                <w:szCs w:val="24"/>
              </w:rPr>
              <w:t>(lūdzu at</w:t>
            </w:r>
            <w:r w:rsidR="00BF200E" w:rsidRPr="00BF200E">
              <w:rPr>
                <w:rFonts w:ascii="Times New Roman" w:hAnsi="Times New Roman" w:cs="Times New Roman"/>
                <w:i/>
                <w:szCs w:val="24"/>
              </w:rPr>
              <w:t>z</w:t>
            </w:r>
            <w:r w:rsidRPr="00BF200E">
              <w:rPr>
                <w:rFonts w:ascii="Times New Roman" w:hAnsi="Times New Roman" w:cs="Times New Roman"/>
                <w:i/>
                <w:szCs w:val="24"/>
              </w:rPr>
              <w:t>īmējiet</w:t>
            </w:r>
            <w:r w:rsidR="00BF200E" w:rsidRPr="00BF200E">
              <w:rPr>
                <w:rFonts w:ascii="Times New Roman" w:hAnsi="Times New Roman" w:cs="Times New Roman"/>
                <w:i/>
                <w:szCs w:val="24"/>
              </w:rPr>
              <w:t xml:space="preserve"> ar X)</w:t>
            </w:r>
          </w:p>
        </w:tc>
        <w:tc>
          <w:tcPr>
            <w:tcW w:w="1572" w:type="dxa"/>
          </w:tcPr>
          <w:p w14:paraId="6DA01A16" w14:textId="77777777" w:rsidR="00B31591" w:rsidRDefault="00B31591" w:rsidP="00B31591">
            <w:pPr>
              <w:spacing w:before="120" w:after="120" w:line="240" w:lineRule="auto"/>
              <w:jc w:val="center"/>
              <w:rPr>
                <w:rFonts w:ascii="Times New Roman" w:hAnsi="Times New Roman" w:cs="Times New Roman"/>
                <w:i/>
              </w:rPr>
            </w:pPr>
          </w:p>
        </w:tc>
        <w:tc>
          <w:tcPr>
            <w:tcW w:w="1701" w:type="dxa"/>
          </w:tcPr>
          <w:p w14:paraId="3215AACA" w14:textId="77777777" w:rsidR="00B31591" w:rsidRDefault="00B31591" w:rsidP="00B31591">
            <w:pPr>
              <w:spacing w:before="120" w:after="120" w:line="240" w:lineRule="auto"/>
              <w:jc w:val="center"/>
              <w:rPr>
                <w:rFonts w:ascii="Times New Roman" w:hAnsi="Times New Roman" w:cs="Times New Roman"/>
                <w:i/>
              </w:rPr>
            </w:pPr>
          </w:p>
        </w:tc>
        <w:tc>
          <w:tcPr>
            <w:tcW w:w="1559" w:type="dxa"/>
            <w:gridSpan w:val="2"/>
          </w:tcPr>
          <w:p w14:paraId="0445D756" w14:textId="77777777" w:rsidR="00B31591" w:rsidRDefault="00B31591" w:rsidP="00B31591">
            <w:pPr>
              <w:spacing w:before="120" w:after="120" w:line="240" w:lineRule="auto"/>
              <w:jc w:val="center"/>
              <w:rPr>
                <w:rFonts w:ascii="Times New Roman" w:hAnsi="Times New Roman" w:cs="Times New Roman"/>
                <w:i/>
              </w:rPr>
            </w:pPr>
          </w:p>
        </w:tc>
        <w:tc>
          <w:tcPr>
            <w:tcW w:w="1417" w:type="dxa"/>
          </w:tcPr>
          <w:p w14:paraId="0662AA74" w14:textId="77777777" w:rsidR="00B31591" w:rsidRDefault="00B31591" w:rsidP="00B31591">
            <w:pPr>
              <w:spacing w:before="120" w:after="120" w:line="240" w:lineRule="auto"/>
              <w:jc w:val="center"/>
              <w:rPr>
                <w:rFonts w:ascii="Times New Roman" w:hAnsi="Times New Roman" w:cs="Times New Roman"/>
                <w:i/>
              </w:rPr>
            </w:pPr>
          </w:p>
        </w:tc>
        <w:tc>
          <w:tcPr>
            <w:tcW w:w="1413" w:type="dxa"/>
          </w:tcPr>
          <w:p w14:paraId="1231DE10" w14:textId="77777777" w:rsidR="00B31591" w:rsidRDefault="00B31591" w:rsidP="00B31591">
            <w:pPr>
              <w:spacing w:before="120" w:after="120" w:line="240" w:lineRule="auto"/>
              <w:jc w:val="center"/>
              <w:rPr>
                <w:rFonts w:ascii="Times New Roman" w:hAnsi="Times New Roman" w:cs="Times New Roman"/>
                <w:i/>
              </w:rPr>
            </w:pPr>
          </w:p>
        </w:tc>
      </w:tr>
      <w:tr w:rsidR="00B31591" w14:paraId="0097F299" w14:textId="77777777" w:rsidTr="00D04B9F">
        <w:tc>
          <w:tcPr>
            <w:tcW w:w="9913" w:type="dxa"/>
            <w:gridSpan w:val="7"/>
          </w:tcPr>
          <w:p w14:paraId="1F9DB791" w14:textId="22334455" w:rsidR="00B31591" w:rsidRPr="00B31591" w:rsidRDefault="00B31591" w:rsidP="00B31591">
            <w:pPr>
              <w:pStyle w:val="ListParagraph"/>
              <w:numPr>
                <w:ilvl w:val="0"/>
                <w:numId w:val="26"/>
              </w:numPr>
              <w:spacing w:before="120" w:after="120" w:line="240" w:lineRule="auto"/>
              <w:ind w:left="308" w:hanging="284"/>
              <w:rPr>
                <w:i/>
              </w:rPr>
            </w:pPr>
            <w:r w:rsidRPr="00B31591">
              <w:rPr>
                <w:rFonts w:eastAsia="Times New Roman"/>
                <w:color w:val="000000"/>
                <w:szCs w:val="24"/>
              </w:rPr>
              <w:t>Maksāšanas procentuālais sadalījums</w:t>
            </w:r>
          </w:p>
        </w:tc>
      </w:tr>
      <w:tr w:rsidR="00BF200E" w14:paraId="7A207A19" w14:textId="77777777" w:rsidTr="00BF200E">
        <w:tc>
          <w:tcPr>
            <w:tcW w:w="2251" w:type="dxa"/>
          </w:tcPr>
          <w:p w14:paraId="2417778E" w14:textId="77777777" w:rsidR="00BF200E" w:rsidRDefault="00BF200E" w:rsidP="002B6135">
            <w:pPr>
              <w:spacing w:before="120" w:after="120" w:line="240" w:lineRule="auto"/>
              <w:jc w:val="both"/>
              <w:rPr>
                <w:rFonts w:ascii="Times New Roman" w:hAnsi="Times New Roman" w:cs="Times New Roman"/>
              </w:rPr>
            </w:pPr>
          </w:p>
        </w:tc>
        <w:tc>
          <w:tcPr>
            <w:tcW w:w="4123" w:type="dxa"/>
            <w:gridSpan w:val="3"/>
          </w:tcPr>
          <w:p w14:paraId="57126A15" w14:textId="77777777"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Procentuāli vienāds sadalījums periodā</w:t>
            </w:r>
          </w:p>
          <w:p w14:paraId="79857535" w14:textId="1458D34B"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(piem. 50%/50% divu gadu periodā vai 20%/20%/20%/20%/20% 5 gadu periodā)</w:t>
            </w:r>
          </w:p>
        </w:tc>
        <w:tc>
          <w:tcPr>
            <w:tcW w:w="3539" w:type="dxa"/>
            <w:gridSpan w:val="3"/>
          </w:tcPr>
          <w:p w14:paraId="4BA14F42" w14:textId="10C3C305"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 xml:space="preserve"> Procentuāli kāpināts </w:t>
            </w:r>
            <w:r w:rsidR="00AD3565">
              <w:rPr>
                <w:rFonts w:ascii="Times New Roman" w:hAnsi="Times New Roman" w:cs="Times New Roman"/>
                <w:i/>
              </w:rPr>
              <w:t>maksājums</w:t>
            </w:r>
          </w:p>
          <w:p w14:paraId="427ABFE5" w14:textId="2D0C6BDC"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w:t>
            </w:r>
            <w:r w:rsidR="00AD3565">
              <w:rPr>
                <w:rFonts w:ascii="Times New Roman" w:hAnsi="Times New Roman" w:cs="Times New Roman"/>
                <w:i/>
              </w:rPr>
              <w:t>piem.</w:t>
            </w:r>
            <w:r w:rsidR="00470B14">
              <w:rPr>
                <w:rFonts w:ascii="Times New Roman" w:hAnsi="Times New Roman" w:cs="Times New Roman"/>
                <w:i/>
              </w:rPr>
              <w:t>15%/15%/20</w:t>
            </w:r>
            <w:r w:rsidR="00AD3565">
              <w:rPr>
                <w:rFonts w:ascii="Times New Roman" w:hAnsi="Times New Roman" w:cs="Times New Roman"/>
                <w:i/>
              </w:rPr>
              <w:t>%/20%/25% piecu gadu periodā)</w:t>
            </w:r>
          </w:p>
        </w:tc>
      </w:tr>
      <w:tr w:rsidR="00BF200E" w14:paraId="6F0539B9" w14:textId="77777777" w:rsidTr="00BF200E">
        <w:tc>
          <w:tcPr>
            <w:tcW w:w="2251" w:type="dxa"/>
          </w:tcPr>
          <w:p w14:paraId="74281193" w14:textId="2D834245" w:rsidR="00BF200E" w:rsidRDefault="00AD3565" w:rsidP="002B6135">
            <w:pPr>
              <w:spacing w:before="120" w:after="120" w:line="240" w:lineRule="auto"/>
              <w:jc w:val="both"/>
              <w:rPr>
                <w:rFonts w:ascii="Times New Roman" w:hAnsi="Times New Roman" w:cs="Times New Roman"/>
              </w:rPr>
            </w:pPr>
            <w:r w:rsidRPr="00BF200E">
              <w:rPr>
                <w:rFonts w:ascii="Times New Roman" w:hAnsi="Times New Roman" w:cs="Times New Roman"/>
                <w:sz w:val="24"/>
              </w:rPr>
              <w:t>Maksimālais punktu skaits</w:t>
            </w:r>
          </w:p>
        </w:tc>
        <w:tc>
          <w:tcPr>
            <w:tcW w:w="4123" w:type="dxa"/>
            <w:gridSpan w:val="3"/>
          </w:tcPr>
          <w:p w14:paraId="40373727" w14:textId="023CDA63" w:rsidR="00BF200E" w:rsidRDefault="00BF200E" w:rsidP="00B31591">
            <w:pPr>
              <w:spacing w:before="120" w:after="120" w:line="240" w:lineRule="auto"/>
              <w:jc w:val="center"/>
              <w:rPr>
                <w:rFonts w:ascii="Times New Roman" w:hAnsi="Times New Roman" w:cs="Times New Roman"/>
                <w:i/>
              </w:rPr>
            </w:pPr>
            <w:r>
              <w:rPr>
                <w:rFonts w:ascii="Times New Roman" w:hAnsi="Times New Roman" w:cs="Times New Roman"/>
                <w:i/>
              </w:rPr>
              <w:t>5 punkti</w:t>
            </w:r>
          </w:p>
        </w:tc>
        <w:tc>
          <w:tcPr>
            <w:tcW w:w="3539" w:type="dxa"/>
            <w:gridSpan w:val="3"/>
          </w:tcPr>
          <w:p w14:paraId="214BABA9" w14:textId="4333ABA6" w:rsidR="00BF200E" w:rsidRDefault="00AD3565" w:rsidP="00B31591">
            <w:pPr>
              <w:spacing w:before="120" w:after="120" w:line="240" w:lineRule="auto"/>
              <w:jc w:val="center"/>
              <w:rPr>
                <w:rFonts w:ascii="Times New Roman" w:hAnsi="Times New Roman" w:cs="Times New Roman"/>
                <w:i/>
              </w:rPr>
            </w:pPr>
            <w:r>
              <w:rPr>
                <w:rFonts w:ascii="Times New Roman" w:hAnsi="Times New Roman" w:cs="Times New Roman"/>
                <w:i/>
              </w:rPr>
              <w:t>10 punktu</w:t>
            </w:r>
          </w:p>
        </w:tc>
      </w:tr>
      <w:tr w:rsidR="00BF200E" w14:paraId="068DEC72" w14:textId="77777777" w:rsidTr="00BF200E">
        <w:tc>
          <w:tcPr>
            <w:tcW w:w="2251" w:type="dxa"/>
          </w:tcPr>
          <w:p w14:paraId="21D7DD63" w14:textId="15C8457F" w:rsidR="00BF200E" w:rsidRDefault="00AD3565" w:rsidP="002B6135">
            <w:pPr>
              <w:spacing w:before="120" w:after="120" w:line="240" w:lineRule="auto"/>
              <w:jc w:val="both"/>
              <w:rPr>
                <w:rFonts w:ascii="Times New Roman" w:hAnsi="Times New Roman" w:cs="Times New Roman"/>
              </w:rPr>
            </w:pPr>
            <w:r w:rsidRPr="00BF200E">
              <w:rPr>
                <w:rFonts w:ascii="Times New Roman" w:hAnsi="Times New Roman" w:cs="Times New Roman"/>
                <w:sz w:val="24"/>
                <w:szCs w:val="24"/>
              </w:rPr>
              <w:t xml:space="preserve">Pretendenta piedāvātais variants </w:t>
            </w:r>
            <w:r w:rsidRPr="00BF200E">
              <w:rPr>
                <w:rFonts w:ascii="Times New Roman" w:hAnsi="Times New Roman" w:cs="Times New Roman"/>
                <w:i/>
                <w:szCs w:val="24"/>
              </w:rPr>
              <w:t>(lūdzu atzīmējiet ar X</w:t>
            </w:r>
          </w:p>
        </w:tc>
        <w:tc>
          <w:tcPr>
            <w:tcW w:w="4123" w:type="dxa"/>
            <w:gridSpan w:val="3"/>
          </w:tcPr>
          <w:p w14:paraId="7154D549" w14:textId="77777777" w:rsidR="00BF200E" w:rsidRDefault="00BF200E" w:rsidP="00B31591">
            <w:pPr>
              <w:spacing w:before="120" w:after="120" w:line="240" w:lineRule="auto"/>
              <w:jc w:val="center"/>
              <w:rPr>
                <w:rFonts w:ascii="Times New Roman" w:hAnsi="Times New Roman" w:cs="Times New Roman"/>
                <w:i/>
              </w:rPr>
            </w:pPr>
          </w:p>
        </w:tc>
        <w:tc>
          <w:tcPr>
            <w:tcW w:w="3539" w:type="dxa"/>
            <w:gridSpan w:val="3"/>
          </w:tcPr>
          <w:p w14:paraId="5E8745CF" w14:textId="77777777" w:rsidR="00BF200E" w:rsidRDefault="00BF200E" w:rsidP="00B31591">
            <w:pPr>
              <w:spacing w:before="120" w:after="120" w:line="240" w:lineRule="auto"/>
              <w:jc w:val="center"/>
              <w:rPr>
                <w:rFonts w:ascii="Times New Roman" w:hAnsi="Times New Roman" w:cs="Times New Roman"/>
                <w:i/>
              </w:rPr>
            </w:pPr>
          </w:p>
        </w:tc>
      </w:tr>
      <w:tr w:rsidR="00B31591" w14:paraId="63EA9BD2" w14:textId="77777777" w:rsidTr="00D04B9F">
        <w:tc>
          <w:tcPr>
            <w:tcW w:w="9913" w:type="dxa"/>
            <w:gridSpan w:val="7"/>
          </w:tcPr>
          <w:p w14:paraId="2BEE535E" w14:textId="77777777" w:rsidR="00B31591" w:rsidRDefault="00AD3565" w:rsidP="00B31591">
            <w:pPr>
              <w:spacing w:before="120" w:after="120" w:line="240" w:lineRule="auto"/>
              <w:jc w:val="both"/>
            </w:pPr>
            <w:r>
              <w:t>Precīza maksāšanas kārtība tiks precizēta līgumā abpusēji vienojoties.</w:t>
            </w:r>
          </w:p>
          <w:p w14:paraId="7CD7EBDF" w14:textId="77777777" w:rsidR="00AD3565" w:rsidRPr="00AD3565" w:rsidRDefault="00AD3565" w:rsidP="00B31591">
            <w:pPr>
              <w:spacing w:before="120" w:after="120" w:line="240" w:lineRule="auto"/>
              <w:jc w:val="both"/>
              <w:rPr>
                <w:b/>
                <w:u w:val="single"/>
              </w:rPr>
            </w:pPr>
            <w:r w:rsidRPr="00AD3565">
              <w:rPr>
                <w:b/>
                <w:u w:val="single"/>
              </w:rPr>
              <w:t>Pretendenta komentāri par dalītā maksājuma nosacījumiem:</w:t>
            </w:r>
          </w:p>
          <w:p w14:paraId="274B16CA" w14:textId="3203443B" w:rsidR="00AD3565" w:rsidRDefault="00AD3565" w:rsidP="00B31591">
            <w:pPr>
              <w:spacing w:before="120" w:after="120" w:line="240" w:lineRule="auto"/>
              <w:jc w:val="both"/>
            </w:pPr>
          </w:p>
          <w:p w14:paraId="425D5C6E" w14:textId="693E7A01" w:rsidR="00AD3565" w:rsidRDefault="00AD3565" w:rsidP="00B31591">
            <w:pPr>
              <w:spacing w:before="120" w:after="120" w:line="240" w:lineRule="auto"/>
              <w:jc w:val="both"/>
            </w:pPr>
          </w:p>
          <w:p w14:paraId="1CDB5FFE" w14:textId="77777777" w:rsidR="00AD3565" w:rsidRDefault="00AD3565" w:rsidP="00B31591">
            <w:pPr>
              <w:spacing w:before="120" w:after="120" w:line="240" w:lineRule="auto"/>
              <w:jc w:val="both"/>
            </w:pPr>
          </w:p>
          <w:p w14:paraId="3BEBE630" w14:textId="069BEFCC" w:rsidR="00AD3565" w:rsidRPr="00B31591" w:rsidRDefault="00AD3565" w:rsidP="00B31591">
            <w:pPr>
              <w:spacing w:before="120" w:after="120" w:line="240" w:lineRule="auto"/>
              <w:jc w:val="both"/>
            </w:pPr>
          </w:p>
        </w:tc>
      </w:tr>
    </w:tbl>
    <w:p w14:paraId="0336EFDF" w14:textId="0878B97C" w:rsidR="002B6135" w:rsidRPr="00621F08"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t xml:space="preserve"> </w:t>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p>
    <w:p w14:paraId="0D1F895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DE3E1E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94F5564"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138BAEDA" w14:textId="77777777" w:rsidR="00AD3565" w:rsidRPr="002B3B40" w:rsidRDefault="00AD3565" w:rsidP="00AD3565">
      <w:pPr>
        <w:ind w:left="720"/>
        <w:rPr>
          <w:rFonts w:ascii="Times New Roman" w:hAnsi="Times New Roman" w:cs="Times New Roman"/>
          <w:i/>
          <w:sz w:val="24"/>
          <w:szCs w:val="24"/>
        </w:rPr>
      </w:pPr>
    </w:p>
    <w:p w14:paraId="70BFACA5"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044F32C7"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6D5BA115" w14:textId="77777777" w:rsidR="00AD3565" w:rsidRPr="00750DC5" w:rsidRDefault="00AD3565" w:rsidP="00AD3565">
      <w:pPr>
        <w:ind w:left="720"/>
        <w:rPr>
          <w:rFonts w:cs="Times New Roman"/>
          <w:i/>
        </w:rPr>
      </w:pPr>
    </w:p>
    <w:p w14:paraId="6F3F8395" w14:textId="77777777" w:rsidR="00AD3565" w:rsidRPr="00621F08" w:rsidRDefault="00AD3565" w:rsidP="00AD3565">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3642CC25" w14:textId="77777777" w:rsidR="00AD3565" w:rsidRDefault="00AD3565">
      <w:pPr>
        <w:spacing w:after="160"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28603C4E" w14:textId="309DF167" w:rsidR="00392B0C" w:rsidRPr="00621F08" w:rsidRDefault="00392B0C" w:rsidP="00392B0C">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w:t>
      </w:r>
      <w:r w:rsidR="00D24716" w:rsidRPr="00621F08">
        <w:rPr>
          <w:rFonts w:ascii="Times New Roman" w:hAnsi="Times New Roman" w:cs="Times New Roman"/>
          <w:b/>
          <w:color w:val="000000"/>
          <w:sz w:val="24"/>
          <w:szCs w:val="24"/>
        </w:rPr>
        <w:t>4</w:t>
      </w:r>
    </w:p>
    <w:p w14:paraId="0EF65534" w14:textId="6B8C33D8" w:rsidR="00392B0C" w:rsidRPr="00621F08" w:rsidRDefault="00392B0C" w:rsidP="00392B0C">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APLIECINĀJUMS PAR PRETENDENTA PIEREDZI</w:t>
      </w:r>
    </w:p>
    <w:p w14:paraId="1B2F6FB4" w14:textId="77777777" w:rsidR="00392B0C" w:rsidRPr="00621F08" w:rsidRDefault="00392B0C" w:rsidP="00392B0C">
      <w:pPr>
        <w:spacing w:after="0" w:line="240" w:lineRule="auto"/>
        <w:jc w:val="center"/>
        <w:rPr>
          <w:rFonts w:ascii="Times New Roman" w:eastAsia="Times New Roman" w:hAnsi="Times New Roman" w:cs="Times New Roman"/>
          <w:b/>
          <w:sz w:val="28"/>
          <w:szCs w:val="28"/>
        </w:rPr>
      </w:pPr>
    </w:p>
    <w:p w14:paraId="7056FB4D"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Pr>
          <w:rFonts w:ascii="Times New Roman" w:hAnsi="Times New Roman" w:cs="Times New Roman"/>
          <w:b/>
          <w:color w:val="000000" w:themeColor="text1"/>
          <w:sz w:val="24"/>
          <w:szCs w:val="24"/>
        </w:rPr>
        <w:t>un uzstādīšana</w:t>
      </w:r>
    </w:p>
    <w:p w14:paraId="53F3A492"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247D0673" w14:textId="77777777" w:rsidR="002B3B40" w:rsidRPr="002A3BEA" w:rsidRDefault="002B3B40" w:rsidP="002B3B40">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508C92E4" w14:textId="77777777" w:rsidR="002B6135" w:rsidRPr="00621F08" w:rsidRDefault="002B6135" w:rsidP="002B6135">
      <w:pPr>
        <w:tabs>
          <w:tab w:val="left" w:pos="319"/>
        </w:tabs>
        <w:spacing w:before="120" w:after="120" w:line="240" w:lineRule="auto"/>
        <w:rPr>
          <w:rFonts w:ascii="Times New Roman" w:eastAsia="Times New Roman" w:hAnsi="Times New Roman" w:cs="Times New Roman"/>
          <w:b/>
          <w:bCs/>
          <w:sz w:val="26"/>
          <w:szCs w:val="26"/>
        </w:rPr>
      </w:pPr>
    </w:p>
    <w:p w14:paraId="3BEC1530"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6AF59C8A"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B834C9F"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16"/>
          <w:szCs w:val="16"/>
        </w:rPr>
      </w:pPr>
    </w:p>
    <w:p w14:paraId="333174C6" w14:textId="0601DED6" w:rsidR="00392B0C" w:rsidRPr="00621F08" w:rsidRDefault="002B3B40" w:rsidP="00392B0C">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Sniega ražošanas pūtēji un / vai ūdens dzesēšanas iekārtas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2610"/>
        <w:gridCol w:w="2268"/>
        <w:gridCol w:w="4111"/>
      </w:tblGrid>
      <w:tr w:rsidR="00392B0C" w:rsidRPr="00621F08" w14:paraId="26C192B7" w14:textId="77777777" w:rsidTr="002B3B40">
        <w:tc>
          <w:tcPr>
            <w:tcW w:w="929" w:type="dxa"/>
          </w:tcPr>
          <w:p w14:paraId="39DE469B"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Nr.p.k.</w:t>
            </w:r>
          </w:p>
        </w:tc>
        <w:tc>
          <w:tcPr>
            <w:tcW w:w="2610" w:type="dxa"/>
          </w:tcPr>
          <w:p w14:paraId="1F4786B8" w14:textId="66755A7E" w:rsidR="00392B0C" w:rsidRPr="00621F08" w:rsidRDefault="008B6408" w:rsidP="006B29E7">
            <w:pPr>
              <w:rPr>
                <w:rFonts w:ascii="Times New Roman" w:hAnsi="Times New Roman" w:cs="Times New Roman"/>
              </w:rPr>
            </w:pPr>
            <w:r>
              <w:rPr>
                <w:rFonts w:ascii="Times New Roman" w:hAnsi="Times New Roman" w:cs="Times New Roman"/>
              </w:rPr>
              <w:t xml:space="preserve">Norādīt līdzvērtīgas preces </w:t>
            </w:r>
            <w:r w:rsidR="00392B0C" w:rsidRPr="00621F08">
              <w:rPr>
                <w:rFonts w:ascii="Times New Roman" w:hAnsi="Times New Roman" w:cs="Times New Roman"/>
              </w:rPr>
              <w:t>veidu un apjomu.</w:t>
            </w:r>
          </w:p>
        </w:tc>
        <w:tc>
          <w:tcPr>
            <w:tcW w:w="2268" w:type="dxa"/>
          </w:tcPr>
          <w:p w14:paraId="16081597" w14:textId="380B7245" w:rsidR="00392B0C" w:rsidRPr="00621F08" w:rsidRDefault="002B3B40" w:rsidP="006B29E7">
            <w:pPr>
              <w:rPr>
                <w:rFonts w:ascii="Times New Roman" w:hAnsi="Times New Roman" w:cs="Times New Roman"/>
              </w:rPr>
            </w:pPr>
            <w:r>
              <w:rPr>
                <w:rFonts w:ascii="Times New Roman" w:hAnsi="Times New Roman" w:cs="Times New Roman"/>
              </w:rPr>
              <w:t xml:space="preserve">Kopējās piegādes </w:t>
            </w:r>
            <w:r w:rsidR="00392B0C" w:rsidRPr="00621F08">
              <w:rPr>
                <w:rFonts w:ascii="Times New Roman" w:hAnsi="Times New Roman" w:cs="Times New Roman"/>
              </w:rPr>
              <w:t>izmaksas bez PVN; EUR</w:t>
            </w:r>
          </w:p>
        </w:tc>
        <w:tc>
          <w:tcPr>
            <w:tcW w:w="4111" w:type="dxa"/>
          </w:tcPr>
          <w:p w14:paraId="4F31060A"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Pasūtītājs, norādīt nosaukumu, reģistrācijas Nr., adresi, kontaktinformāciju</w:t>
            </w:r>
          </w:p>
        </w:tc>
      </w:tr>
      <w:tr w:rsidR="00392B0C" w:rsidRPr="00621F08" w14:paraId="221D7A6F" w14:textId="77777777" w:rsidTr="002B3B40">
        <w:tc>
          <w:tcPr>
            <w:tcW w:w="929" w:type="dxa"/>
            <w:vAlign w:val="center"/>
          </w:tcPr>
          <w:p w14:paraId="32554B7A" w14:textId="3CF871B9" w:rsidR="00392B0C" w:rsidRPr="00621F08" w:rsidRDefault="00392B0C" w:rsidP="00392B0C">
            <w:pPr>
              <w:jc w:val="center"/>
              <w:rPr>
                <w:rFonts w:ascii="Times New Roman" w:hAnsi="Times New Roman" w:cs="Times New Roman"/>
              </w:rPr>
            </w:pPr>
            <w:r w:rsidRPr="00621F08">
              <w:rPr>
                <w:rFonts w:ascii="Times New Roman" w:hAnsi="Times New Roman" w:cs="Times New Roman"/>
              </w:rPr>
              <w:t>1</w:t>
            </w:r>
          </w:p>
        </w:tc>
        <w:tc>
          <w:tcPr>
            <w:tcW w:w="2610" w:type="dxa"/>
          </w:tcPr>
          <w:p w14:paraId="0D3D6775" w14:textId="77777777" w:rsidR="00392B0C" w:rsidRPr="00621F08" w:rsidRDefault="00392B0C" w:rsidP="006B29E7">
            <w:pPr>
              <w:rPr>
                <w:rFonts w:ascii="Times New Roman" w:hAnsi="Times New Roman" w:cs="Times New Roman"/>
              </w:rPr>
            </w:pPr>
          </w:p>
        </w:tc>
        <w:tc>
          <w:tcPr>
            <w:tcW w:w="2268" w:type="dxa"/>
          </w:tcPr>
          <w:p w14:paraId="07B6A8B5" w14:textId="77777777" w:rsidR="00392B0C" w:rsidRPr="00621F08" w:rsidRDefault="00392B0C" w:rsidP="006B29E7">
            <w:pPr>
              <w:rPr>
                <w:rFonts w:ascii="Times New Roman" w:hAnsi="Times New Roman" w:cs="Times New Roman"/>
              </w:rPr>
            </w:pPr>
          </w:p>
        </w:tc>
        <w:tc>
          <w:tcPr>
            <w:tcW w:w="4111" w:type="dxa"/>
          </w:tcPr>
          <w:p w14:paraId="0572D9E3" w14:textId="77777777" w:rsidR="00392B0C" w:rsidRPr="00621F08" w:rsidRDefault="00392B0C" w:rsidP="006B29E7">
            <w:pPr>
              <w:rPr>
                <w:rFonts w:ascii="Times New Roman" w:hAnsi="Times New Roman" w:cs="Times New Roman"/>
              </w:rPr>
            </w:pPr>
          </w:p>
        </w:tc>
      </w:tr>
      <w:tr w:rsidR="00392B0C" w:rsidRPr="00621F08" w14:paraId="076935A2" w14:textId="77777777" w:rsidTr="002B3B40">
        <w:tc>
          <w:tcPr>
            <w:tcW w:w="929" w:type="dxa"/>
            <w:vAlign w:val="center"/>
          </w:tcPr>
          <w:p w14:paraId="66F4F81A" w14:textId="2A463FD7" w:rsidR="00392B0C" w:rsidRPr="00621F08" w:rsidRDefault="002B3B40" w:rsidP="002B3B40">
            <w:pPr>
              <w:jc w:val="center"/>
              <w:rPr>
                <w:rFonts w:ascii="Times New Roman" w:hAnsi="Times New Roman" w:cs="Times New Roman"/>
              </w:rPr>
            </w:pPr>
            <w:r>
              <w:rPr>
                <w:rFonts w:ascii="Times New Roman" w:hAnsi="Times New Roman" w:cs="Times New Roman"/>
              </w:rPr>
              <w:t>2</w:t>
            </w:r>
          </w:p>
        </w:tc>
        <w:tc>
          <w:tcPr>
            <w:tcW w:w="2610" w:type="dxa"/>
          </w:tcPr>
          <w:p w14:paraId="5EDEE239" w14:textId="77777777" w:rsidR="00392B0C" w:rsidRPr="00621F08" w:rsidRDefault="00392B0C" w:rsidP="006B29E7">
            <w:pPr>
              <w:rPr>
                <w:rFonts w:ascii="Times New Roman" w:hAnsi="Times New Roman" w:cs="Times New Roman"/>
              </w:rPr>
            </w:pPr>
          </w:p>
        </w:tc>
        <w:tc>
          <w:tcPr>
            <w:tcW w:w="2268" w:type="dxa"/>
          </w:tcPr>
          <w:p w14:paraId="27998A50" w14:textId="77777777" w:rsidR="00392B0C" w:rsidRPr="00621F08" w:rsidRDefault="00392B0C" w:rsidP="006B29E7">
            <w:pPr>
              <w:rPr>
                <w:rFonts w:ascii="Times New Roman" w:hAnsi="Times New Roman" w:cs="Times New Roman"/>
              </w:rPr>
            </w:pPr>
          </w:p>
        </w:tc>
        <w:tc>
          <w:tcPr>
            <w:tcW w:w="4111" w:type="dxa"/>
          </w:tcPr>
          <w:p w14:paraId="485BDE3A" w14:textId="77777777" w:rsidR="00392B0C" w:rsidRPr="00621F08" w:rsidRDefault="00392B0C" w:rsidP="006B29E7">
            <w:pPr>
              <w:rPr>
                <w:rFonts w:ascii="Times New Roman" w:hAnsi="Times New Roman" w:cs="Times New Roman"/>
              </w:rPr>
            </w:pPr>
          </w:p>
        </w:tc>
      </w:tr>
      <w:tr w:rsidR="00392B0C" w:rsidRPr="00621F08" w14:paraId="2A44D29F" w14:textId="77777777" w:rsidTr="002B3B40">
        <w:tc>
          <w:tcPr>
            <w:tcW w:w="929" w:type="dxa"/>
            <w:vAlign w:val="center"/>
          </w:tcPr>
          <w:p w14:paraId="7EB307EC" w14:textId="0293DD52" w:rsidR="00392B0C" w:rsidRPr="00621F08" w:rsidRDefault="002B3B40" w:rsidP="002B3B40">
            <w:pPr>
              <w:jc w:val="center"/>
              <w:rPr>
                <w:rFonts w:ascii="Times New Roman" w:hAnsi="Times New Roman" w:cs="Times New Roman"/>
              </w:rPr>
            </w:pPr>
            <w:r>
              <w:rPr>
                <w:rFonts w:ascii="Times New Roman" w:hAnsi="Times New Roman" w:cs="Times New Roman"/>
              </w:rPr>
              <w:t>3</w:t>
            </w:r>
          </w:p>
        </w:tc>
        <w:tc>
          <w:tcPr>
            <w:tcW w:w="2610" w:type="dxa"/>
          </w:tcPr>
          <w:p w14:paraId="3543F4ED" w14:textId="77777777" w:rsidR="00392B0C" w:rsidRPr="00621F08" w:rsidRDefault="00392B0C" w:rsidP="006B29E7">
            <w:pPr>
              <w:rPr>
                <w:rFonts w:ascii="Times New Roman" w:hAnsi="Times New Roman" w:cs="Times New Roman"/>
              </w:rPr>
            </w:pPr>
          </w:p>
        </w:tc>
        <w:tc>
          <w:tcPr>
            <w:tcW w:w="2268" w:type="dxa"/>
          </w:tcPr>
          <w:p w14:paraId="0B17FC3F" w14:textId="77777777" w:rsidR="00392B0C" w:rsidRPr="00621F08" w:rsidRDefault="00392B0C" w:rsidP="006B29E7">
            <w:pPr>
              <w:rPr>
                <w:rFonts w:ascii="Times New Roman" w:hAnsi="Times New Roman" w:cs="Times New Roman"/>
              </w:rPr>
            </w:pPr>
          </w:p>
        </w:tc>
        <w:tc>
          <w:tcPr>
            <w:tcW w:w="4111" w:type="dxa"/>
          </w:tcPr>
          <w:p w14:paraId="3234AFB0" w14:textId="77777777" w:rsidR="00392B0C" w:rsidRPr="00621F08" w:rsidRDefault="00392B0C" w:rsidP="006B29E7">
            <w:pPr>
              <w:rPr>
                <w:rFonts w:ascii="Times New Roman" w:hAnsi="Times New Roman" w:cs="Times New Roman"/>
              </w:rPr>
            </w:pPr>
          </w:p>
        </w:tc>
      </w:tr>
    </w:tbl>
    <w:p w14:paraId="13B72667" w14:textId="77777777" w:rsidR="00392B0C" w:rsidRPr="00621F08" w:rsidRDefault="00392B0C" w:rsidP="00392B0C">
      <w:pPr>
        <w:spacing w:after="0" w:line="240" w:lineRule="auto"/>
        <w:jc w:val="both"/>
        <w:rPr>
          <w:rFonts w:ascii="Times New Roman" w:eastAsia="Calibri" w:hAnsi="Times New Roman" w:cs="Times New Roman"/>
          <w:sz w:val="24"/>
          <w:szCs w:val="24"/>
        </w:rPr>
      </w:pPr>
    </w:p>
    <w:p w14:paraId="7448EB45" w14:textId="77777777" w:rsidR="00392B0C" w:rsidRPr="00621F08" w:rsidRDefault="00392B0C" w:rsidP="00392B0C">
      <w:pPr>
        <w:keepLines/>
        <w:spacing w:after="0" w:line="240" w:lineRule="auto"/>
        <w:jc w:val="both"/>
        <w:rPr>
          <w:rFonts w:ascii="Times New Roman" w:eastAsia="Calibri" w:hAnsi="Times New Roman" w:cs="Times New Roman"/>
          <w:sz w:val="24"/>
          <w:szCs w:val="24"/>
        </w:rPr>
      </w:pPr>
      <w:r w:rsidRPr="00621F08">
        <w:rPr>
          <w:rFonts w:ascii="Times New Roman" w:eastAsia="Calibri" w:hAnsi="Times New Roman" w:cs="Times New Roman"/>
          <w:sz w:val="24"/>
          <w:szCs w:val="24"/>
        </w:rPr>
        <w:t>Informācijai jāpievieno Nolikuma 5.2. punktā minētā atsauksme</w:t>
      </w:r>
    </w:p>
    <w:p w14:paraId="622CBBF3" w14:textId="5CF32E4A"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01A2F015" w14:textId="77777777" w:rsidR="00392B0C" w:rsidRPr="00621F08" w:rsidRDefault="00392B0C" w:rsidP="00392B0C">
      <w:pPr>
        <w:tabs>
          <w:tab w:val="left" w:pos="319"/>
        </w:tabs>
        <w:spacing w:before="120" w:after="120" w:line="240" w:lineRule="auto"/>
        <w:jc w:val="both"/>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Ar šo uzņemos pilnu atbildību par apliecinājumā ietverto informāciju, atbilstību iepirkuma Nolikuma prasībām. Sniegtā informācija un dati ir patiesi.</w:t>
      </w:r>
    </w:p>
    <w:p w14:paraId="43C7DB3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5322A64"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09134DD"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1105B1C3"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22814A1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E368A50"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6D64FC0C" w14:textId="77777777" w:rsidR="00AD3565" w:rsidRPr="002B3B40" w:rsidRDefault="00AD3565" w:rsidP="00AD3565">
      <w:pPr>
        <w:ind w:left="720"/>
        <w:rPr>
          <w:rFonts w:ascii="Times New Roman" w:hAnsi="Times New Roman" w:cs="Times New Roman"/>
          <w:i/>
          <w:sz w:val="24"/>
          <w:szCs w:val="24"/>
        </w:rPr>
      </w:pPr>
    </w:p>
    <w:p w14:paraId="56264228"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14C4E4A8"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6084B8A0" w14:textId="77777777" w:rsidR="00AD3565" w:rsidRPr="00750DC5" w:rsidRDefault="00AD3565" w:rsidP="00AD3565">
      <w:pPr>
        <w:ind w:left="720"/>
        <w:rPr>
          <w:rFonts w:cs="Times New Roman"/>
          <w:i/>
        </w:rPr>
      </w:pPr>
    </w:p>
    <w:p w14:paraId="6403CF9A" w14:textId="7EB143CA" w:rsidR="00392B0C" w:rsidRPr="00AD3565" w:rsidRDefault="00AD3565" w:rsidP="00AD3565">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4C16C1FE" w14:textId="145BBE6A" w:rsidR="00E835F5" w:rsidRPr="00621F08" w:rsidRDefault="00392B0C" w:rsidP="00123697">
      <w:pPr>
        <w:spacing w:after="160" w:line="259" w:lineRule="auto"/>
        <w:jc w:val="right"/>
        <w:rPr>
          <w:rFonts w:ascii="Times New Roman" w:hAnsi="Times New Roman" w:cs="Times New Roman"/>
          <w:b/>
          <w:color w:val="000000"/>
          <w:sz w:val="24"/>
          <w:szCs w:val="24"/>
        </w:rPr>
      </w:pPr>
      <w:r w:rsidRPr="00621F08">
        <w:rPr>
          <w:rFonts w:ascii="Times New Roman" w:eastAsia="Times New Roman" w:hAnsi="Times New Roman" w:cs="Times New Roman"/>
          <w:b/>
          <w:sz w:val="24"/>
          <w:szCs w:val="24"/>
        </w:rPr>
        <w:br w:type="page"/>
      </w:r>
      <w:r w:rsidR="00E835F5" w:rsidRPr="00621F08">
        <w:rPr>
          <w:rFonts w:ascii="Times New Roman" w:hAnsi="Times New Roman" w:cs="Times New Roman"/>
          <w:b/>
          <w:color w:val="000000"/>
          <w:sz w:val="24"/>
          <w:szCs w:val="24"/>
        </w:rPr>
        <w:lastRenderedPageBreak/>
        <w:t>Pielikums Nr.5</w:t>
      </w:r>
    </w:p>
    <w:p w14:paraId="1641C2B7" w14:textId="18D66E2A"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APAKŠUZŅĒMĒJU SARAKSTA FORMA</w:t>
      </w:r>
    </w:p>
    <w:p w14:paraId="15262518"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Pr>
          <w:rFonts w:ascii="Times New Roman" w:hAnsi="Times New Roman" w:cs="Times New Roman"/>
          <w:b/>
          <w:color w:val="000000" w:themeColor="text1"/>
          <w:sz w:val="24"/>
          <w:szCs w:val="24"/>
        </w:rPr>
        <w:t>un uzstādīšana</w:t>
      </w:r>
    </w:p>
    <w:p w14:paraId="7369BC5E"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13616775" w14:textId="77777777" w:rsidR="002B3B40" w:rsidRPr="002A3BEA" w:rsidRDefault="002B3B40" w:rsidP="002B3B40">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34D4D42A" w14:textId="77777777" w:rsidR="00E835F5" w:rsidRPr="00621F08" w:rsidRDefault="00E835F5" w:rsidP="00E835F5">
      <w:pPr>
        <w:tabs>
          <w:tab w:val="left" w:pos="319"/>
        </w:tabs>
        <w:spacing w:before="120" w:after="120" w:line="240" w:lineRule="auto"/>
        <w:rPr>
          <w:rFonts w:ascii="Times New Roman" w:eastAsia="Times New Roman" w:hAnsi="Times New Roman" w:cs="Times New Roman"/>
          <w:b/>
          <w:bCs/>
          <w:sz w:val="26"/>
          <w:szCs w:val="26"/>
        </w:rPr>
      </w:pPr>
    </w:p>
    <w:p w14:paraId="63DC1637"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0D4D1659"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15F0A0E"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16"/>
          <w:szCs w:val="16"/>
        </w:rPr>
      </w:pPr>
    </w:p>
    <w:p w14:paraId="57249569" w14:textId="77777777" w:rsidR="002B6135" w:rsidRPr="00621F08" w:rsidRDefault="002B6135" w:rsidP="002B6135">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45"/>
        <w:gridCol w:w="1843"/>
        <w:gridCol w:w="2409"/>
        <w:gridCol w:w="1980"/>
      </w:tblGrid>
      <w:tr w:rsidR="002B6135" w:rsidRPr="00621F08" w14:paraId="75000AB9" w14:textId="77777777" w:rsidTr="0069395A">
        <w:tc>
          <w:tcPr>
            <w:tcW w:w="941" w:type="dxa"/>
            <w:shd w:val="clear" w:color="auto" w:fill="auto"/>
          </w:tcPr>
          <w:p w14:paraId="3184CCA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Nr.p.k.</w:t>
            </w:r>
          </w:p>
        </w:tc>
        <w:tc>
          <w:tcPr>
            <w:tcW w:w="2745" w:type="dxa"/>
            <w:shd w:val="clear" w:color="auto" w:fill="auto"/>
          </w:tcPr>
          <w:p w14:paraId="4EAB6DD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21A1CF2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Nosaukums, reģistrācijas numurs, juridiskā adrese</w:t>
            </w:r>
          </w:p>
        </w:tc>
        <w:tc>
          <w:tcPr>
            <w:tcW w:w="1843" w:type="dxa"/>
            <w:shd w:val="clear" w:color="auto" w:fill="auto"/>
          </w:tcPr>
          <w:p w14:paraId="5794391F" w14:textId="77777777" w:rsidR="002B6135" w:rsidRPr="00621F08" w:rsidRDefault="002B6135" w:rsidP="0069395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6C60381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Kontaktpersona, tālruņa numurs</w:t>
            </w:r>
          </w:p>
        </w:tc>
        <w:tc>
          <w:tcPr>
            <w:tcW w:w="2409" w:type="dxa"/>
            <w:shd w:val="clear" w:color="auto" w:fill="auto"/>
          </w:tcPr>
          <w:p w14:paraId="4253F44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Veicamo piegāžu apjoms no kopējās iepirkuma līguma vērtības %</w:t>
            </w:r>
          </w:p>
        </w:tc>
        <w:tc>
          <w:tcPr>
            <w:tcW w:w="1980" w:type="dxa"/>
            <w:shd w:val="clear" w:color="auto" w:fill="auto"/>
          </w:tcPr>
          <w:p w14:paraId="29CE939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Apakšuzņēmējam nodoto piegāžu īss raksturojums</w:t>
            </w:r>
          </w:p>
        </w:tc>
      </w:tr>
      <w:tr w:rsidR="002B6135" w:rsidRPr="00621F08" w14:paraId="10D70EDD" w14:textId="77777777" w:rsidTr="0069395A">
        <w:tc>
          <w:tcPr>
            <w:tcW w:w="941" w:type="dxa"/>
            <w:shd w:val="clear" w:color="auto" w:fill="auto"/>
          </w:tcPr>
          <w:p w14:paraId="1DA84E60"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1.</w:t>
            </w:r>
          </w:p>
        </w:tc>
        <w:tc>
          <w:tcPr>
            <w:tcW w:w="2745" w:type="dxa"/>
            <w:shd w:val="clear" w:color="auto" w:fill="auto"/>
          </w:tcPr>
          <w:p w14:paraId="5CD3736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14:paraId="36FEBE36"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09" w:type="dxa"/>
            <w:shd w:val="clear" w:color="auto" w:fill="auto"/>
          </w:tcPr>
          <w:p w14:paraId="65D3F34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shd w:val="clear" w:color="auto" w:fill="auto"/>
          </w:tcPr>
          <w:p w14:paraId="0F281C6C"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B6135" w:rsidRPr="00621F08" w14:paraId="2F7ED854" w14:textId="77777777" w:rsidTr="0069395A">
        <w:tc>
          <w:tcPr>
            <w:tcW w:w="941" w:type="dxa"/>
            <w:shd w:val="clear" w:color="auto" w:fill="auto"/>
          </w:tcPr>
          <w:p w14:paraId="2561ED8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2.</w:t>
            </w:r>
          </w:p>
        </w:tc>
        <w:tc>
          <w:tcPr>
            <w:tcW w:w="2745" w:type="dxa"/>
            <w:shd w:val="clear" w:color="auto" w:fill="auto"/>
          </w:tcPr>
          <w:p w14:paraId="38E24B8E"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5C79558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35D43A06"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29C2C15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2B6135" w:rsidRPr="00621F08" w14:paraId="529350F7" w14:textId="77777777" w:rsidTr="0069395A">
        <w:tc>
          <w:tcPr>
            <w:tcW w:w="941" w:type="dxa"/>
            <w:shd w:val="clear" w:color="auto" w:fill="auto"/>
          </w:tcPr>
          <w:p w14:paraId="303DE62F"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3.</w:t>
            </w:r>
          </w:p>
        </w:tc>
        <w:tc>
          <w:tcPr>
            <w:tcW w:w="2745" w:type="dxa"/>
            <w:shd w:val="clear" w:color="auto" w:fill="auto"/>
          </w:tcPr>
          <w:p w14:paraId="51B4607B"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0FE62C7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0C45C78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6C03384A"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895E4BA" w14:textId="77777777" w:rsidR="002B6135" w:rsidRPr="00621F08" w:rsidRDefault="002B6135" w:rsidP="002B6135">
      <w:pPr>
        <w:spacing w:after="0"/>
        <w:jc w:val="center"/>
        <w:rPr>
          <w:rFonts w:ascii="Times New Roman" w:hAnsi="Times New Roman" w:cs="Times New Roman"/>
          <w:b/>
          <w:sz w:val="24"/>
        </w:rPr>
      </w:pPr>
    </w:p>
    <w:p w14:paraId="29749AF9" w14:textId="77777777" w:rsidR="002B6135" w:rsidRPr="00621F08" w:rsidRDefault="002B6135" w:rsidP="002B6135">
      <w:pPr>
        <w:jc w:val="center"/>
        <w:rPr>
          <w:rFonts w:ascii="Times New Roman" w:hAnsi="Times New Roman" w:cs="Times New Roman"/>
          <w:b/>
          <w:sz w:val="24"/>
        </w:rPr>
      </w:pPr>
    </w:p>
    <w:p w14:paraId="55D1DDD9"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(pretendenta nosaukums)</w:t>
      </w:r>
    </w:p>
    <w:p w14:paraId="6F38BBF9" w14:textId="77777777" w:rsidR="00AD3565" w:rsidRPr="002B3B40" w:rsidRDefault="00AD3565" w:rsidP="00AD3565">
      <w:pPr>
        <w:ind w:left="720"/>
        <w:rPr>
          <w:rFonts w:ascii="Times New Roman" w:hAnsi="Times New Roman" w:cs="Times New Roman"/>
          <w:i/>
          <w:sz w:val="24"/>
          <w:szCs w:val="24"/>
        </w:rPr>
      </w:pPr>
    </w:p>
    <w:p w14:paraId="6E90401B" w14:textId="77777777" w:rsidR="00AD3565" w:rsidRPr="002B3B40" w:rsidRDefault="00AD3565" w:rsidP="00AD3565">
      <w:pPr>
        <w:ind w:left="720"/>
        <w:rPr>
          <w:rFonts w:ascii="Times New Roman" w:hAnsi="Times New Roman" w:cs="Times New Roman"/>
          <w:i/>
          <w:sz w:val="24"/>
          <w:szCs w:val="24"/>
        </w:rPr>
      </w:pPr>
      <w:r w:rsidRPr="002B3B40">
        <w:rPr>
          <w:rFonts w:ascii="Times New Roman" w:hAnsi="Times New Roman" w:cs="Times New Roman"/>
          <w:i/>
          <w:sz w:val="24"/>
          <w:szCs w:val="24"/>
        </w:rPr>
        <w:t xml:space="preserve">___________________________ </w:t>
      </w:r>
      <w:r w:rsidRPr="002B3B40">
        <w:rPr>
          <w:rFonts w:ascii="Times New Roman" w:hAnsi="Times New Roman" w:cs="Times New Roman"/>
          <w:i/>
          <w:sz w:val="24"/>
          <w:szCs w:val="24"/>
        </w:rPr>
        <w:tab/>
      </w:r>
      <w:r w:rsidRPr="002B3B40">
        <w:rPr>
          <w:rFonts w:ascii="Times New Roman" w:hAnsi="Times New Roman" w:cs="Times New Roman"/>
          <w:i/>
          <w:sz w:val="24"/>
          <w:szCs w:val="24"/>
        </w:rPr>
        <w:tab/>
        <w:t>_____________________________</w:t>
      </w:r>
    </w:p>
    <w:p w14:paraId="2EF8475E" w14:textId="77777777" w:rsidR="00AD3565" w:rsidRPr="002B3B40" w:rsidRDefault="00AD3565" w:rsidP="00AD3565">
      <w:pPr>
        <w:pStyle w:val="Header"/>
        <w:tabs>
          <w:tab w:val="clear" w:pos="4153"/>
          <w:tab w:val="clear" w:pos="8306"/>
        </w:tabs>
        <w:rPr>
          <w:rFonts w:ascii="Times New Roman" w:hAnsi="Times New Roman"/>
          <w:i/>
          <w:szCs w:val="24"/>
          <w:lang w:val="lv-LV"/>
        </w:rPr>
      </w:pPr>
      <w:r w:rsidRPr="002B3B40">
        <w:rPr>
          <w:rFonts w:ascii="Times New Roman" w:hAnsi="Times New Roman"/>
          <w:i/>
          <w:szCs w:val="24"/>
          <w:lang w:val="lv-LV"/>
        </w:rPr>
        <w:tab/>
        <w:t xml:space="preserve">  (amatpersonas vārds, uzvārds)</w:t>
      </w:r>
      <w:r w:rsidRPr="002B3B40">
        <w:rPr>
          <w:rFonts w:ascii="Times New Roman" w:hAnsi="Times New Roman"/>
          <w:i/>
          <w:szCs w:val="24"/>
          <w:lang w:val="lv-LV"/>
        </w:rPr>
        <w:tab/>
        <w:t xml:space="preserve">                </w:t>
      </w:r>
      <w:r w:rsidRPr="002B3B40">
        <w:rPr>
          <w:rFonts w:ascii="Times New Roman" w:hAnsi="Times New Roman"/>
          <w:i/>
          <w:szCs w:val="24"/>
          <w:lang w:val="lv-LV"/>
        </w:rPr>
        <w:tab/>
        <w:t xml:space="preserve">            (personiskais paraksts )</w:t>
      </w:r>
    </w:p>
    <w:p w14:paraId="05D6A8DC" w14:textId="77777777" w:rsidR="00AD3565" w:rsidRPr="00750DC5" w:rsidRDefault="00AD3565" w:rsidP="00AD3565">
      <w:pPr>
        <w:ind w:left="720"/>
        <w:rPr>
          <w:rFonts w:cs="Times New Roman"/>
          <w:i/>
        </w:rPr>
      </w:pPr>
    </w:p>
    <w:p w14:paraId="1718ACE2" w14:textId="77777777" w:rsidR="00AD3565" w:rsidRPr="00621F08" w:rsidRDefault="00AD3565" w:rsidP="00AD3565">
      <w:pPr>
        <w:ind w:left="720"/>
        <w:rPr>
          <w:rFonts w:ascii="Times New Roman" w:hAnsi="Times New Roman" w:cs="Times New Roman"/>
          <w:b/>
          <w:sz w:val="24"/>
          <w:szCs w:val="24"/>
        </w:rPr>
      </w:pPr>
      <w:r w:rsidRPr="00750DC5">
        <w:rPr>
          <w:rFonts w:cs="Times New Roman"/>
          <w:i/>
        </w:rPr>
        <w:t xml:space="preserve">   </w:t>
      </w:r>
      <w:r w:rsidRPr="00750DC5">
        <w:rPr>
          <w:rFonts w:cs="Times New Roman"/>
          <w:i/>
        </w:rPr>
        <w:tab/>
        <w:t xml:space="preserve">                   </w:t>
      </w:r>
    </w:p>
    <w:p w14:paraId="63B8E856" w14:textId="77777777" w:rsidR="002B6135" w:rsidRPr="00621F08" w:rsidRDefault="002B6135" w:rsidP="002B6135">
      <w:pPr>
        <w:spacing w:after="160" w:line="259" w:lineRule="auto"/>
        <w:rPr>
          <w:rFonts w:ascii="Times New Roman" w:hAnsi="Times New Roman" w:cs="Times New Roman"/>
          <w:b/>
          <w:sz w:val="24"/>
        </w:rPr>
      </w:pPr>
      <w:r w:rsidRPr="00621F08">
        <w:rPr>
          <w:rFonts w:ascii="Times New Roman" w:hAnsi="Times New Roman" w:cs="Times New Roman"/>
          <w:b/>
          <w:sz w:val="24"/>
        </w:rPr>
        <w:br w:type="page"/>
      </w:r>
    </w:p>
    <w:p w14:paraId="543E96C1" w14:textId="26B6AD1F" w:rsidR="00E835F5" w:rsidRPr="00621F08" w:rsidRDefault="00E835F5" w:rsidP="00E835F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Nr.6</w:t>
      </w:r>
    </w:p>
    <w:p w14:paraId="002A4275" w14:textId="7282B6C9"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LĪGUMA PROJEKTS</w:t>
      </w:r>
    </w:p>
    <w:p w14:paraId="082427CC"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Pr="002A3BEA">
        <w:rPr>
          <w:rFonts w:ascii="Times New Roman" w:hAnsi="Times New Roman" w:cs="Times New Roman"/>
          <w:b/>
          <w:color w:val="000000" w:themeColor="text1"/>
          <w:sz w:val="24"/>
          <w:szCs w:val="24"/>
        </w:rPr>
        <w:t xml:space="preserve">niega ražošanas pūtēju un ūdens dzesētāja iegāde </w:t>
      </w:r>
      <w:r>
        <w:rPr>
          <w:rFonts w:ascii="Times New Roman" w:hAnsi="Times New Roman" w:cs="Times New Roman"/>
          <w:b/>
          <w:color w:val="000000" w:themeColor="text1"/>
          <w:sz w:val="24"/>
          <w:szCs w:val="24"/>
        </w:rPr>
        <w:t>un uzstādīšana</w:t>
      </w:r>
    </w:p>
    <w:p w14:paraId="6E178197" w14:textId="77777777" w:rsidR="007F1483" w:rsidRPr="002A3BEA" w:rsidRDefault="007F1483" w:rsidP="007F1483">
      <w:pPr>
        <w:autoSpaceDE w:val="0"/>
        <w:autoSpaceDN w:val="0"/>
        <w:adjustRightInd w:val="0"/>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“Siguldas S</w:t>
      </w:r>
      <w:r w:rsidRPr="002A3BEA">
        <w:rPr>
          <w:rFonts w:ascii="Times New Roman" w:hAnsi="Times New Roman" w:cs="Times New Roman"/>
          <w:b/>
          <w:color w:val="000000" w:themeColor="text1"/>
          <w:sz w:val="24"/>
          <w:szCs w:val="24"/>
        </w:rPr>
        <w:t>p</w:t>
      </w:r>
      <w:r>
        <w:rPr>
          <w:rFonts w:ascii="Times New Roman" w:hAnsi="Times New Roman" w:cs="Times New Roman"/>
          <w:b/>
          <w:color w:val="000000" w:themeColor="text1"/>
          <w:sz w:val="24"/>
          <w:szCs w:val="24"/>
        </w:rPr>
        <w:t>orta serviss ziemas sporta bāzēs</w:t>
      </w:r>
      <w:r w:rsidRPr="002A3BEA">
        <w:rPr>
          <w:rFonts w:ascii="Times New Roman" w:hAnsi="Times New Roman" w:cs="Times New Roman"/>
          <w:b/>
          <w:color w:val="000000" w:themeColor="text1"/>
          <w:sz w:val="24"/>
          <w:szCs w:val="24"/>
        </w:rPr>
        <w:t>”</w:t>
      </w:r>
    </w:p>
    <w:p w14:paraId="6EB814CE" w14:textId="77777777" w:rsidR="002B3B40" w:rsidRPr="002A3BEA" w:rsidRDefault="002B3B40" w:rsidP="002B3B40">
      <w:pPr>
        <w:autoSpaceDE w:val="0"/>
        <w:autoSpaceDN w:val="0"/>
        <w:adjustRightInd w:val="0"/>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(identifikācijas nr. SSS</w:t>
      </w:r>
      <w:r w:rsidRPr="002A3BEA">
        <w:rPr>
          <w:rFonts w:ascii="Times New Roman" w:hAnsi="Times New Roman" w:cs="Times New Roman"/>
          <w:b/>
          <w:color w:val="000000" w:themeColor="text1"/>
          <w:sz w:val="24"/>
          <w:szCs w:val="24"/>
        </w:rPr>
        <w:t>-2017-04)</w:t>
      </w:r>
    </w:p>
    <w:p w14:paraId="57AAD259" w14:textId="77777777" w:rsidR="002B3B40" w:rsidRDefault="002B3B40" w:rsidP="002B6135">
      <w:pPr>
        <w:jc w:val="both"/>
        <w:rPr>
          <w:rFonts w:ascii="Times New Roman" w:hAnsi="Times New Roman" w:cs="Times New Roman"/>
          <w:sz w:val="24"/>
          <w:szCs w:val="24"/>
        </w:rPr>
      </w:pPr>
    </w:p>
    <w:p w14:paraId="791C3753" w14:textId="26F31CF6"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sz w:val="24"/>
          <w:szCs w:val="24"/>
        </w:rPr>
        <w:t>S</w:t>
      </w:r>
      <w:r w:rsidR="00056842" w:rsidRPr="00621F08">
        <w:rPr>
          <w:rFonts w:ascii="Times New Roman" w:hAnsi="Times New Roman" w:cs="Times New Roman"/>
          <w:sz w:val="24"/>
          <w:szCs w:val="24"/>
        </w:rPr>
        <w:t>iguldā, Siguldas  novadā</w:t>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t xml:space="preserve">               2017</w:t>
      </w:r>
      <w:r w:rsidRPr="00621F08">
        <w:rPr>
          <w:rFonts w:ascii="Times New Roman" w:hAnsi="Times New Roman" w:cs="Times New Roman"/>
          <w:sz w:val="24"/>
          <w:szCs w:val="24"/>
        </w:rPr>
        <w:t>. gada   __.____________________</w:t>
      </w:r>
    </w:p>
    <w:p w14:paraId="4B990879" w14:textId="40664E12"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b/>
          <w:bCs/>
          <w:sz w:val="24"/>
          <w:szCs w:val="24"/>
        </w:rPr>
        <w:t xml:space="preserve">SIA „Siguldas Sporta serviss” </w:t>
      </w:r>
      <w:r w:rsidRPr="00621F08">
        <w:rPr>
          <w:rFonts w:ascii="Times New Roman" w:hAnsi="Times New Roman" w:cs="Times New Roman"/>
          <w:sz w:val="24"/>
          <w:szCs w:val="24"/>
        </w:rPr>
        <w:t xml:space="preserve">vienotais reģistrācijas Nr. 40103055793, juridiskā adrese Peldu iela 1, Sigulda, LV-2150, valdes locekles </w:t>
      </w:r>
      <w:r w:rsidR="00D04B9F">
        <w:rPr>
          <w:rFonts w:ascii="Times New Roman" w:hAnsi="Times New Roman" w:cs="Times New Roman"/>
          <w:sz w:val="24"/>
          <w:szCs w:val="24"/>
        </w:rPr>
        <w:t>___________________</w:t>
      </w:r>
      <w:r w:rsidRPr="00621F08">
        <w:rPr>
          <w:rFonts w:ascii="Times New Roman" w:hAnsi="Times New Roman" w:cs="Times New Roman"/>
          <w:sz w:val="24"/>
          <w:szCs w:val="24"/>
        </w:rPr>
        <w:t xml:space="preserve"> personā, kas rīkojas pamatojoties uz statūtiem – turpmāk tekstā saukts </w:t>
      </w:r>
      <w:r w:rsidRPr="00621F08">
        <w:rPr>
          <w:rFonts w:ascii="Times New Roman" w:hAnsi="Times New Roman" w:cs="Times New Roman"/>
          <w:bCs/>
          <w:sz w:val="24"/>
          <w:szCs w:val="24"/>
        </w:rPr>
        <w:t>„Pasūtītājs”</w:t>
      </w:r>
      <w:r w:rsidRPr="00621F08">
        <w:rPr>
          <w:rFonts w:ascii="Times New Roman" w:hAnsi="Times New Roman" w:cs="Times New Roman"/>
          <w:sz w:val="24"/>
          <w:szCs w:val="24"/>
        </w:rPr>
        <w:t xml:space="preserve"> no vienas puses, un </w:t>
      </w:r>
    </w:p>
    <w:p w14:paraId="48E6ECA3" w14:textId="77777777" w:rsidR="002B6135" w:rsidRPr="00621F08" w:rsidRDefault="002B6135" w:rsidP="002B6135">
      <w:pPr>
        <w:jc w:val="both"/>
        <w:rPr>
          <w:rFonts w:ascii="Times New Roman" w:hAnsi="Times New Roman" w:cs="Times New Roman"/>
          <w:bCs/>
          <w:sz w:val="24"/>
          <w:szCs w:val="24"/>
        </w:rPr>
      </w:pPr>
      <w:r w:rsidRPr="00621F08">
        <w:rPr>
          <w:rFonts w:ascii="Times New Roman" w:hAnsi="Times New Roman" w:cs="Times New Roman"/>
          <w:bCs/>
          <w:sz w:val="24"/>
          <w:szCs w:val="24"/>
        </w:rPr>
        <w:t>_________________________________</w:t>
      </w:r>
      <w:r w:rsidRPr="00621F08">
        <w:rPr>
          <w:rFonts w:ascii="Times New Roman" w:hAnsi="Times New Roman" w:cs="Times New Roman"/>
          <w:b/>
          <w:bCs/>
          <w:sz w:val="24"/>
          <w:szCs w:val="24"/>
        </w:rPr>
        <w:t>,</w:t>
      </w:r>
      <w:r w:rsidRPr="00621F08">
        <w:rPr>
          <w:rFonts w:ascii="Times New Roman" w:hAnsi="Times New Roman" w:cs="Times New Roman"/>
          <w:sz w:val="24"/>
          <w:szCs w:val="24"/>
        </w:rPr>
        <w:t xml:space="preserve"> vienotais reģistrācijas Nr. _________, juridiskā adrese ____, _______________, tās _______________________ personā, kurš darbojas saskaņā ar _________, turpmāk tekstā saukts – „Pārdevējs”</w:t>
      </w:r>
      <w:r w:rsidRPr="00621F08">
        <w:rPr>
          <w:rFonts w:ascii="Times New Roman" w:hAnsi="Times New Roman" w:cs="Times New Roman"/>
          <w:b/>
          <w:sz w:val="24"/>
          <w:szCs w:val="24"/>
        </w:rPr>
        <w:t xml:space="preserve"> </w:t>
      </w:r>
      <w:r w:rsidRPr="00621F08">
        <w:rPr>
          <w:rFonts w:ascii="Times New Roman" w:hAnsi="Times New Roman" w:cs="Times New Roman"/>
          <w:bCs/>
          <w:sz w:val="24"/>
          <w:szCs w:val="24"/>
        </w:rPr>
        <w:t xml:space="preserve">no otras puses, </w:t>
      </w:r>
    </w:p>
    <w:p w14:paraId="5E110B85" w14:textId="26B89CF5" w:rsidR="002B6135" w:rsidRPr="00621F08" w:rsidRDefault="002B6135" w:rsidP="00AC7F43">
      <w:pPr>
        <w:autoSpaceDE w:val="0"/>
        <w:autoSpaceDN w:val="0"/>
        <w:adjustRightInd w:val="0"/>
        <w:spacing w:after="120"/>
        <w:jc w:val="both"/>
        <w:rPr>
          <w:rFonts w:ascii="Times New Roman" w:hAnsi="Times New Roman" w:cs="Times New Roman"/>
          <w:b/>
          <w:bCs/>
          <w:i/>
          <w:sz w:val="24"/>
          <w:szCs w:val="24"/>
        </w:rPr>
      </w:pPr>
      <w:r w:rsidRPr="00621F08">
        <w:rPr>
          <w:rFonts w:ascii="Times New Roman" w:hAnsi="Times New Roman" w:cs="Times New Roman"/>
          <w:sz w:val="24"/>
          <w:szCs w:val="24"/>
        </w:rPr>
        <w:t xml:space="preserve">abi kopā turpmāk līguma tekstā saukti „Puses”, bet katra atsevišķi „Puse”, saskaņā ar iepirkuma procedūras </w:t>
      </w:r>
      <w:r w:rsidR="00056842" w:rsidRPr="00621F08">
        <w:rPr>
          <w:rFonts w:ascii="Times New Roman" w:hAnsi="Times New Roman" w:cs="Times New Roman"/>
          <w:sz w:val="24"/>
          <w:szCs w:val="24"/>
        </w:rPr>
        <w:t>“</w:t>
      </w:r>
      <w:r w:rsidR="009F1136" w:rsidRPr="007F1483">
        <w:rPr>
          <w:rFonts w:ascii="Times New Roman" w:hAnsi="Times New Roman" w:cs="Times New Roman"/>
          <w:color w:val="000000" w:themeColor="text1"/>
          <w:sz w:val="24"/>
          <w:szCs w:val="24"/>
        </w:rPr>
        <w:t>Sniega ražošanas pūtēju un ūdens dzesētāja iegāde un uzstādīšana</w:t>
      </w:r>
      <w:r w:rsidR="009F1136">
        <w:rPr>
          <w:rFonts w:ascii="Times New Roman" w:hAnsi="Times New Roman" w:cs="Times New Roman"/>
          <w:color w:val="000000" w:themeColor="text1"/>
          <w:sz w:val="24"/>
          <w:szCs w:val="24"/>
        </w:rPr>
        <w:t xml:space="preserve"> </w:t>
      </w:r>
      <w:r w:rsidR="009F1136" w:rsidRPr="007F1483">
        <w:rPr>
          <w:rFonts w:ascii="Times New Roman" w:hAnsi="Times New Roman" w:cs="Times New Roman"/>
          <w:color w:val="000000" w:themeColor="text1"/>
          <w:sz w:val="24"/>
          <w:szCs w:val="24"/>
        </w:rPr>
        <w:t>“Siguldas Sporta serviss ziemas sporta bāzēs</w:t>
      </w:r>
      <w:r w:rsidR="009F1136">
        <w:rPr>
          <w:rFonts w:ascii="Times New Roman" w:hAnsi="Times New Roman" w:cs="Times New Roman"/>
          <w:color w:val="000000" w:themeColor="text1"/>
          <w:sz w:val="24"/>
          <w:szCs w:val="24"/>
        </w:rPr>
        <w:t>””</w:t>
      </w:r>
      <w:r w:rsidR="009F1136">
        <w:rPr>
          <w:rFonts w:ascii="Times New Roman" w:hAnsi="Times New Roman" w:cs="Times New Roman"/>
          <w:sz w:val="24"/>
          <w:szCs w:val="24"/>
        </w:rPr>
        <w:t xml:space="preserve"> </w:t>
      </w:r>
      <w:r w:rsidRPr="00621F08">
        <w:rPr>
          <w:rFonts w:ascii="Times New Roman" w:hAnsi="Times New Roman" w:cs="Times New Roman"/>
          <w:sz w:val="24"/>
          <w:szCs w:val="24"/>
        </w:rPr>
        <w:t xml:space="preserve">rezultātiem un Izpildītāja iesniegto piedāvājumu, bez viltus, maldus un spaidiem, izsakot savu brīvi radušos gribu, noslēdz šo līgumu, turpmāk tekstā arī - Līgums, par sekojošo: </w:t>
      </w:r>
    </w:p>
    <w:p w14:paraId="7AF80682" w14:textId="77777777" w:rsidR="002B6135" w:rsidRPr="00621F08" w:rsidRDefault="002B6135" w:rsidP="00A640DE">
      <w:pPr>
        <w:numPr>
          <w:ilvl w:val="0"/>
          <w:numId w:val="12"/>
        </w:numPr>
        <w:tabs>
          <w:tab w:val="left" w:pos="284"/>
        </w:tabs>
        <w:autoSpaceDE w:val="0"/>
        <w:autoSpaceDN w:val="0"/>
        <w:adjustRightInd w:val="0"/>
        <w:spacing w:after="160"/>
        <w:ind w:left="0" w:firstLine="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Līguma priekšmets </w:t>
      </w:r>
    </w:p>
    <w:p w14:paraId="181EA1CA" w14:textId="6B0A2089" w:rsidR="002B6135" w:rsidRDefault="002B6135" w:rsidP="007F1483">
      <w:pPr>
        <w:autoSpaceDE w:val="0"/>
        <w:autoSpaceDN w:val="0"/>
        <w:adjustRightInd w:val="0"/>
        <w:spacing w:after="0" w:line="240" w:lineRule="auto"/>
        <w:jc w:val="both"/>
        <w:rPr>
          <w:rFonts w:ascii="Times New Roman" w:hAnsi="Times New Roman" w:cs="Times New Roman"/>
          <w:color w:val="000000" w:themeColor="text1"/>
          <w:sz w:val="24"/>
          <w:szCs w:val="24"/>
        </w:rPr>
      </w:pPr>
      <w:r w:rsidRPr="007F1483">
        <w:rPr>
          <w:rFonts w:ascii="Times New Roman" w:hAnsi="Times New Roman" w:cs="Times New Roman"/>
          <w:color w:val="000000" w:themeColor="text1"/>
          <w:sz w:val="24"/>
          <w:szCs w:val="24"/>
        </w:rPr>
        <w:t>Pasūtī</w:t>
      </w:r>
      <w:r w:rsidR="00D04B9F">
        <w:rPr>
          <w:rFonts w:ascii="Times New Roman" w:hAnsi="Times New Roman" w:cs="Times New Roman"/>
          <w:color w:val="000000" w:themeColor="text1"/>
          <w:sz w:val="24"/>
          <w:szCs w:val="24"/>
        </w:rPr>
        <w:t>tājs</w:t>
      </w:r>
      <w:r w:rsidR="009F1136">
        <w:rPr>
          <w:rFonts w:ascii="Times New Roman" w:hAnsi="Times New Roman" w:cs="Times New Roman"/>
          <w:color w:val="000000" w:themeColor="text1"/>
          <w:sz w:val="24"/>
          <w:szCs w:val="24"/>
        </w:rPr>
        <w:t xml:space="preserve"> pasūta un Piegādātājs veic</w:t>
      </w:r>
      <w:r w:rsidR="00056842" w:rsidRPr="007F1483">
        <w:rPr>
          <w:rFonts w:ascii="Times New Roman" w:hAnsi="Times New Roman" w:cs="Times New Roman"/>
          <w:color w:val="000000" w:themeColor="text1"/>
          <w:sz w:val="24"/>
          <w:szCs w:val="24"/>
        </w:rPr>
        <w:t xml:space="preserve"> </w:t>
      </w:r>
      <w:r w:rsidR="009F1136">
        <w:rPr>
          <w:rFonts w:ascii="Times New Roman" w:hAnsi="Times New Roman" w:cs="Times New Roman"/>
          <w:color w:val="000000" w:themeColor="text1"/>
          <w:sz w:val="24"/>
          <w:szCs w:val="24"/>
        </w:rPr>
        <w:t xml:space="preserve">sniega ražošanas pūtēju (3 gab.) un ūdens dzesētāja (1 gab.) </w:t>
      </w:r>
      <w:r w:rsidR="009F1136" w:rsidRPr="00EB4E0B">
        <w:rPr>
          <w:rFonts w:ascii="Times New Roman" w:hAnsi="Times New Roman" w:cs="Times New Roman"/>
          <w:color w:val="000000" w:themeColor="text1"/>
          <w:sz w:val="24"/>
          <w:szCs w:val="24"/>
        </w:rPr>
        <w:t>iegādi</w:t>
      </w:r>
      <w:r w:rsidR="009F1136">
        <w:rPr>
          <w:rFonts w:ascii="Times New Roman" w:hAnsi="Times New Roman" w:cs="Times New Roman"/>
          <w:color w:val="000000" w:themeColor="text1"/>
          <w:sz w:val="24"/>
          <w:szCs w:val="24"/>
        </w:rPr>
        <w:t>, piegādi un uzstādīšanu</w:t>
      </w:r>
      <w:r w:rsidR="00056842" w:rsidRPr="007F1483">
        <w:rPr>
          <w:rFonts w:ascii="Times New Roman" w:hAnsi="Times New Roman" w:cs="Times New Roman"/>
          <w:color w:val="000000" w:themeColor="text1"/>
          <w:sz w:val="24"/>
          <w:szCs w:val="24"/>
        </w:rPr>
        <w:t xml:space="preserve"> saskaņā ar </w:t>
      </w:r>
      <w:r w:rsidR="00056842" w:rsidRPr="007F1483">
        <w:rPr>
          <w:rFonts w:ascii="Times New Roman" w:hAnsi="Times New Roman" w:cs="Times New Roman"/>
          <w:sz w:val="24"/>
          <w:szCs w:val="24"/>
        </w:rPr>
        <w:t>iepirkuma procedūras “</w:t>
      </w:r>
      <w:r w:rsidR="007F1483" w:rsidRPr="007F1483">
        <w:rPr>
          <w:rFonts w:ascii="Times New Roman" w:hAnsi="Times New Roman" w:cs="Times New Roman"/>
          <w:color w:val="000000" w:themeColor="text1"/>
          <w:sz w:val="24"/>
          <w:szCs w:val="24"/>
        </w:rPr>
        <w:t>Sniega ražošanas pūtēju un ūdens dzesētāja iegāde un uzstādīšana</w:t>
      </w:r>
      <w:r w:rsidR="007F1483">
        <w:rPr>
          <w:rFonts w:ascii="Times New Roman" w:hAnsi="Times New Roman" w:cs="Times New Roman"/>
          <w:color w:val="000000" w:themeColor="text1"/>
          <w:sz w:val="24"/>
          <w:szCs w:val="24"/>
        </w:rPr>
        <w:t xml:space="preserve"> </w:t>
      </w:r>
      <w:r w:rsidR="007F1483" w:rsidRPr="007F1483">
        <w:rPr>
          <w:rFonts w:ascii="Times New Roman" w:hAnsi="Times New Roman" w:cs="Times New Roman"/>
          <w:color w:val="000000" w:themeColor="text1"/>
          <w:sz w:val="24"/>
          <w:szCs w:val="24"/>
        </w:rPr>
        <w:t>“Siguldas Sporta serviss ziemas sporta bāzēs”</w:t>
      </w:r>
      <w:r w:rsidR="007F1483">
        <w:rPr>
          <w:rFonts w:ascii="Times New Roman" w:hAnsi="Times New Roman" w:cs="Times New Roman"/>
          <w:color w:val="000000" w:themeColor="text1"/>
          <w:sz w:val="24"/>
          <w:szCs w:val="24"/>
        </w:rPr>
        <w:t xml:space="preserve"> </w:t>
      </w:r>
      <w:r w:rsidR="00056842" w:rsidRPr="007F1483">
        <w:rPr>
          <w:rFonts w:ascii="Times New Roman" w:hAnsi="Times New Roman" w:cs="Times New Roman"/>
          <w:sz w:val="24"/>
          <w:szCs w:val="24"/>
        </w:rPr>
        <w:t>rezultātiem</w:t>
      </w:r>
      <w:r w:rsidR="00056842" w:rsidRPr="007F1483">
        <w:rPr>
          <w:rFonts w:ascii="Times New Roman" w:hAnsi="Times New Roman" w:cs="Times New Roman"/>
          <w:color w:val="000000" w:themeColor="text1"/>
          <w:sz w:val="24"/>
          <w:szCs w:val="24"/>
        </w:rPr>
        <w:t xml:space="preserve"> (turpmāk tekstā – Preces).</w:t>
      </w:r>
    </w:p>
    <w:p w14:paraId="7E8F245F" w14:textId="77777777" w:rsidR="00D04B9F" w:rsidRPr="007F1483" w:rsidRDefault="00D04B9F" w:rsidP="007F1483">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A317FE6" w14:textId="77777777" w:rsidR="002B6135" w:rsidRPr="00621F08" w:rsidRDefault="002B6135" w:rsidP="00A640DE">
      <w:pPr>
        <w:pStyle w:val="ListParagraph"/>
        <w:numPr>
          <w:ilvl w:val="0"/>
          <w:numId w:val="12"/>
        </w:numPr>
        <w:autoSpaceDE w:val="0"/>
        <w:autoSpaceDN w:val="0"/>
        <w:adjustRightInd w:val="0"/>
        <w:spacing w:after="160"/>
        <w:ind w:left="284" w:hanging="284"/>
        <w:jc w:val="both"/>
        <w:rPr>
          <w:rFonts w:eastAsiaTheme="minorHAnsi"/>
          <w:b/>
          <w:color w:val="000000" w:themeColor="text1"/>
          <w:szCs w:val="24"/>
        </w:rPr>
      </w:pPr>
      <w:r w:rsidRPr="00621F08">
        <w:rPr>
          <w:rFonts w:eastAsiaTheme="minorHAnsi"/>
          <w:b/>
          <w:color w:val="000000" w:themeColor="text1"/>
          <w:szCs w:val="24"/>
        </w:rPr>
        <w:t>Līguma summa un norēķinu kārtība</w:t>
      </w:r>
    </w:p>
    <w:p w14:paraId="7C53AB7E" w14:textId="0B59BC0A" w:rsidR="00FB71C5" w:rsidRDefault="002B613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sidRPr="00621F08">
        <w:rPr>
          <w:rFonts w:eastAsiaTheme="minorHAnsi"/>
          <w:color w:val="000000" w:themeColor="text1"/>
          <w:szCs w:val="24"/>
        </w:rPr>
        <w:t>Pasūtītājs Līguma darbības laikā pērk Preci par kopējo Līguma ce</w:t>
      </w:r>
      <w:r w:rsidR="00FB71C5">
        <w:rPr>
          <w:rFonts w:eastAsiaTheme="minorHAnsi"/>
          <w:color w:val="000000" w:themeColor="text1"/>
          <w:szCs w:val="24"/>
        </w:rPr>
        <w:t xml:space="preserve">nu, kas nepārsniedz EUR </w:t>
      </w:r>
      <w:r w:rsidRPr="00621F08">
        <w:rPr>
          <w:rFonts w:eastAsiaTheme="minorHAnsi"/>
          <w:color w:val="000000" w:themeColor="text1"/>
          <w:szCs w:val="24"/>
        </w:rPr>
        <w:t>&lt;summa no Finanšu piedāvājuma -  Kopā, EUR bez PVN.&gt;, PVN 21% EUR. Kopējā līguma summa ar PVN &gt;</w:t>
      </w:r>
    </w:p>
    <w:p w14:paraId="2EACEFF5" w14:textId="516FC030" w:rsidR="002B6135" w:rsidRPr="00FB71C5" w:rsidRDefault="002B613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sidRPr="00FB71C5">
        <w:rPr>
          <w:color w:val="000000" w:themeColor="text1"/>
          <w:szCs w:val="24"/>
        </w:rPr>
        <w:t xml:space="preserve">Pasūtītājs par saņemto Preci veic samaksu ar pārskaitījumu uz Piegādātāja norēķinu kontu bankā </w:t>
      </w:r>
      <w:r w:rsidR="00FB71C5" w:rsidRPr="00FB71C5">
        <w:rPr>
          <w:color w:val="000000" w:themeColor="text1"/>
          <w:szCs w:val="24"/>
        </w:rPr>
        <w:t>___</w:t>
      </w:r>
      <w:r w:rsidRPr="00FB71C5">
        <w:rPr>
          <w:color w:val="000000" w:themeColor="text1"/>
          <w:szCs w:val="24"/>
        </w:rPr>
        <w:t>(</w:t>
      </w:r>
      <w:r w:rsidR="00FB71C5" w:rsidRPr="00FB71C5">
        <w:rPr>
          <w:color w:val="000000" w:themeColor="text1"/>
          <w:szCs w:val="24"/>
        </w:rPr>
        <w:t>dienas vārdiem</w:t>
      </w:r>
      <w:r w:rsidRPr="00FB71C5">
        <w:rPr>
          <w:color w:val="000000" w:themeColor="text1"/>
          <w:szCs w:val="24"/>
        </w:rPr>
        <w:t>) dienu laikā no Preces pavadzīmes saņemšanas un  nodošanas</w:t>
      </w:r>
      <w:r w:rsidR="00056842" w:rsidRPr="00FB71C5">
        <w:rPr>
          <w:color w:val="000000" w:themeColor="text1"/>
          <w:szCs w:val="24"/>
        </w:rPr>
        <w:t xml:space="preserve"> </w:t>
      </w:r>
      <w:r w:rsidRPr="00FB71C5">
        <w:rPr>
          <w:color w:val="000000" w:themeColor="text1"/>
          <w:szCs w:val="24"/>
        </w:rPr>
        <w:t xml:space="preserve">- pieņemšanas akta parakstīšanas brīža.  </w:t>
      </w:r>
    </w:p>
    <w:p w14:paraId="0A10A727" w14:textId="3BDFB99B" w:rsidR="00FB71C5" w:rsidRPr="00FB71C5" w:rsidRDefault="00FB71C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Pr>
          <w:color w:val="000000" w:themeColor="text1"/>
          <w:szCs w:val="24"/>
        </w:rPr>
        <w:t>Puses vienojas, ka Pasūtītājs veic samaksu par šī līguma 2.1. punktā minēto summu ar dalīto maksājumu, sadalot to</w:t>
      </w:r>
      <w:r w:rsidRPr="00FB71C5">
        <w:rPr>
          <w:color w:val="000000" w:themeColor="text1"/>
          <w:szCs w:val="24"/>
          <w:u w:val="single"/>
        </w:rPr>
        <w:t>________</w:t>
      </w:r>
      <w:r>
        <w:rPr>
          <w:color w:val="000000" w:themeColor="text1"/>
          <w:szCs w:val="24"/>
        </w:rPr>
        <w:t>(reizes vārdos) reizēs</w:t>
      </w:r>
      <w:r w:rsidRPr="00FB71C5">
        <w:rPr>
          <w:color w:val="000000" w:themeColor="text1"/>
          <w:szCs w:val="24"/>
          <w:u w:val="single"/>
        </w:rPr>
        <w:t xml:space="preserve"> __</w:t>
      </w:r>
      <w:r>
        <w:rPr>
          <w:color w:val="000000" w:themeColor="text1"/>
          <w:szCs w:val="24"/>
          <w:u w:val="single"/>
        </w:rPr>
        <w:t>____</w:t>
      </w:r>
      <w:r w:rsidRPr="00FB71C5">
        <w:rPr>
          <w:color w:val="000000" w:themeColor="text1"/>
          <w:szCs w:val="24"/>
          <w:u w:val="single"/>
        </w:rPr>
        <w:t>_(</w:t>
      </w:r>
      <w:r>
        <w:rPr>
          <w:color w:val="000000" w:themeColor="text1"/>
          <w:szCs w:val="24"/>
        </w:rPr>
        <w:t>gadu skaits vārdos) gadu periodā, katru daļu apmaksājot līdz katra gada ________________(datums).</w:t>
      </w:r>
    </w:p>
    <w:p w14:paraId="06584C56" w14:textId="553B77DB" w:rsidR="00FB71C5" w:rsidRPr="00FB71C5" w:rsidRDefault="00FB71C5" w:rsidP="00FB71C5">
      <w:pPr>
        <w:pStyle w:val="ListParagraph"/>
        <w:numPr>
          <w:ilvl w:val="1"/>
          <w:numId w:val="12"/>
        </w:numPr>
        <w:tabs>
          <w:tab w:val="left" w:pos="426"/>
        </w:tabs>
        <w:autoSpaceDE w:val="0"/>
        <w:autoSpaceDN w:val="0"/>
        <w:adjustRightInd w:val="0"/>
        <w:spacing w:line="240" w:lineRule="auto"/>
        <w:ind w:left="0" w:firstLine="0"/>
        <w:jc w:val="both"/>
        <w:rPr>
          <w:rFonts w:eastAsiaTheme="minorHAnsi"/>
          <w:color w:val="000000" w:themeColor="text1"/>
          <w:szCs w:val="24"/>
        </w:rPr>
      </w:pPr>
      <w:r>
        <w:rPr>
          <w:color w:val="000000" w:themeColor="text1"/>
          <w:szCs w:val="24"/>
        </w:rPr>
        <w:t>Puses vienojas, ka dalītais maksājums tiek dalīts procentuāli šādās daļās:</w:t>
      </w:r>
    </w:p>
    <w:p w14:paraId="6571EBF1" w14:textId="00A10BE9"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1. maksājums,</w:t>
      </w:r>
      <w:r w:rsidRPr="00FB71C5">
        <w:rPr>
          <w:color w:val="000000" w:themeColor="text1"/>
          <w:szCs w:val="24"/>
          <w:u w:val="single"/>
        </w:rPr>
        <w:t>____________</w:t>
      </w:r>
      <w:r w:rsidRPr="00FB71C5">
        <w:rPr>
          <w:color w:val="000000" w:themeColor="text1"/>
          <w:szCs w:val="24"/>
        </w:rPr>
        <w:t xml:space="preserve"> </w:t>
      </w:r>
      <w:r>
        <w:rPr>
          <w:color w:val="000000" w:themeColor="text1"/>
          <w:szCs w:val="24"/>
        </w:rPr>
        <w:t xml:space="preserve">% </w:t>
      </w:r>
    </w:p>
    <w:p w14:paraId="3D528D03" w14:textId="0A347B44"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2. maksājums,_____________%</w:t>
      </w:r>
    </w:p>
    <w:p w14:paraId="39DCD7D2" w14:textId="5AAAAD02"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3. maksājums,_____________%</w:t>
      </w:r>
    </w:p>
    <w:p w14:paraId="53571CF5" w14:textId="2AE6621B" w:rsidR="00FB71C5" w:rsidRPr="00FB71C5"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4. maksājums,_____________%</w:t>
      </w:r>
    </w:p>
    <w:p w14:paraId="1A69A7C9" w14:textId="33EDBC09" w:rsidR="00FB71C5" w:rsidRPr="004E20C6" w:rsidRDefault="00FB71C5" w:rsidP="00FB71C5">
      <w:pPr>
        <w:pStyle w:val="ListParagraph"/>
        <w:numPr>
          <w:ilvl w:val="2"/>
          <w:numId w:val="12"/>
        </w:numPr>
        <w:tabs>
          <w:tab w:val="left" w:pos="426"/>
        </w:tabs>
        <w:autoSpaceDE w:val="0"/>
        <w:autoSpaceDN w:val="0"/>
        <w:adjustRightInd w:val="0"/>
        <w:spacing w:line="240" w:lineRule="auto"/>
        <w:jc w:val="both"/>
        <w:rPr>
          <w:rFonts w:eastAsiaTheme="minorHAnsi"/>
          <w:color w:val="000000" w:themeColor="text1"/>
          <w:szCs w:val="24"/>
        </w:rPr>
      </w:pPr>
      <w:r>
        <w:rPr>
          <w:color w:val="000000" w:themeColor="text1"/>
          <w:szCs w:val="24"/>
        </w:rPr>
        <w:t>5. maksājums,_____________%</w:t>
      </w:r>
    </w:p>
    <w:p w14:paraId="42536DBA" w14:textId="35D4A640" w:rsidR="004E20C6" w:rsidRPr="00FB71C5" w:rsidRDefault="00FA64FF" w:rsidP="004E20C6">
      <w:pPr>
        <w:pStyle w:val="ListParagraph"/>
        <w:numPr>
          <w:ilvl w:val="1"/>
          <w:numId w:val="12"/>
        </w:numPr>
        <w:tabs>
          <w:tab w:val="left" w:pos="426"/>
        </w:tabs>
        <w:autoSpaceDE w:val="0"/>
        <w:autoSpaceDN w:val="0"/>
        <w:adjustRightInd w:val="0"/>
        <w:spacing w:line="240" w:lineRule="auto"/>
        <w:ind w:hanging="720"/>
        <w:jc w:val="both"/>
        <w:rPr>
          <w:rFonts w:eastAsiaTheme="minorHAnsi"/>
          <w:color w:val="000000" w:themeColor="text1"/>
          <w:szCs w:val="24"/>
        </w:rPr>
      </w:pPr>
      <w:r>
        <w:rPr>
          <w:color w:val="000000" w:themeColor="text1"/>
          <w:szCs w:val="24"/>
        </w:rPr>
        <w:lastRenderedPageBreak/>
        <w:t xml:space="preserve">Puses vienojas, ka brīdī, kad Pasūtītājs ir veicis pirmo maksājumu saskaņā ar 2.4. punktā minēto grafiku, Preces pilnībā kļūst par Pasūtītāja īpašumu un Pārdevējam nav nekādu tiesību uz Preces lietošanu vai atgūšanu, izņemot tiesības piedzīt neatmaksāto summu, ja Pasūtītājs kavē maksājumus, kas noteikti šī līguma 2.4. punktā. </w:t>
      </w:r>
    </w:p>
    <w:p w14:paraId="3B7E6411" w14:textId="77777777" w:rsidR="002B6135" w:rsidRPr="00AC7F43" w:rsidRDefault="002B6135" w:rsidP="004E20C6">
      <w:pPr>
        <w:autoSpaceDE w:val="0"/>
        <w:autoSpaceDN w:val="0"/>
        <w:adjustRightInd w:val="0"/>
        <w:ind w:firstLine="720"/>
        <w:contextualSpacing/>
        <w:jc w:val="both"/>
        <w:rPr>
          <w:rFonts w:ascii="Times New Roman" w:hAnsi="Times New Roman" w:cs="Times New Roman"/>
          <w:color w:val="000000" w:themeColor="text1"/>
          <w:sz w:val="14"/>
          <w:szCs w:val="24"/>
        </w:rPr>
      </w:pPr>
    </w:p>
    <w:p w14:paraId="7AD1C6C0" w14:textId="77777777" w:rsidR="002B6135" w:rsidRPr="00621F08" w:rsidRDefault="002B6135" w:rsidP="00056842">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3.    Preces pasūtīšanas un piegādes kārtība </w:t>
      </w:r>
    </w:p>
    <w:p w14:paraId="5CC2A723" w14:textId="67DC6771"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3.1. Piegādātājs piegādā Preci pēc norādītās adrese</w:t>
      </w:r>
      <w:r w:rsidR="00056842" w:rsidRPr="00621F08">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 </w:t>
      </w:r>
      <w:r w:rsidR="009F1136">
        <w:rPr>
          <w:rFonts w:ascii="Times New Roman" w:hAnsi="Times New Roman" w:cs="Times New Roman"/>
          <w:color w:val="000000" w:themeColor="text1"/>
          <w:sz w:val="24"/>
          <w:szCs w:val="24"/>
        </w:rPr>
        <w:t>Peldu iela 1</w:t>
      </w:r>
      <w:r w:rsidRPr="00621F08">
        <w:rPr>
          <w:rFonts w:ascii="Times New Roman" w:hAnsi="Times New Roman" w:cs="Times New Roman"/>
          <w:color w:val="000000" w:themeColor="text1"/>
          <w:sz w:val="24"/>
          <w:szCs w:val="24"/>
        </w:rPr>
        <w:t xml:space="preserve">, Sigulda, </w:t>
      </w:r>
      <w:r w:rsidR="009F1136">
        <w:rPr>
          <w:rFonts w:ascii="Times New Roman" w:hAnsi="Times New Roman" w:cs="Times New Roman"/>
          <w:color w:val="000000" w:themeColor="text1"/>
          <w:sz w:val="24"/>
          <w:szCs w:val="24"/>
        </w:rPr>
        <w:t xml:space="preserve">LV-2150, </w:t>
      </w:r>
      <w:r w:rsidRPr="00621F08">
        <w:rPr>
          <w:rFonts w:ascii="Times New Roman" w:hAnsi="Times New Roman" w:cs="Times New Roman"/>
          <w:color w:val="000000" w:themeColor="text1"/>
          <w:sz w:val="24"/>
          <w:szCs w:val="24"/>
        </w:rPr>
        <w:t>Siguldas novads. Preču piegāde tiek veikta pasūtītāja darba laikā (darbdienās</w:t>
      </w:r>
      <w:r w:rsidR="009F1136">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pirmdienās, otrdienās, trešdienās, ceturtdienās</w:t>
      </w:r>
      <w:r w:rsidR="00056842" w:rsidRPr="00621F08">
        <w:rPr>
          <w:rFonts w:ascii="Times New Roman" w:hAnsi="Times New Roman" w:cs="Times New Roman"/>
          <w:color w:val="000000" w:themeColor="text1"/>
          <w:sz w:val="24"/>
          <w:szCs w:val="24"/>
        </w:rPr>
        <w:t>, piektdienās no plkst. 8.</w:t>
      </w:r>
      <w:r w:rsidRPr="00621F08">
        <w:rPr>
          <w:rFonts w:ascii="Times New Roman" w:hAnsi="Times New Roman" w:cs="Times New Roman"/>
          <w:color w:val="000000" w:themeColor="text1"/>
          <w:sz w:val="24"/>
          <w:szCs w:val="24"/>
        </w:rPr>
        <w:t xml:space="preserve">00 līdz plkst.18.00). </w:t>
      </w:r>
    </w:p>
    <w:p w14:paraId="7C2DEB04" w14:textId="77777777" w:rsidR="00FA64FF"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3.2. Piegādātājs piegādi Pasūtītājam veic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xml:space="preserve"> kalendāro dienu laikā no š</w:t>
      </w:r>
      <w:r w:rsidR="00FA64FF">
        <w:rPr>
          <w:rFonts w:ascii="Times New Roman" w:hAnsi="Times New Roman" w:cs="Times New Roman"/>
          <w:color w:val="000000" w:themeColor="text1"/>
          <w:sz w:val="24"/>
          <w:szCs w:val="24"/>
        </w:rPr>
        <w:t xml:space="preserve">ī līguma parakstīšanas dienas. </w:t>
      </w:r>
    </w:p>
    <w:p w14:paraId="47924026" w14:textId="2C7E1665"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3.3. Pasūtītāja pilnvarotā persona pārbauda piegādātās Preces kvalitāti, tās atbilstību Līgumam, tā pielikumiem un Latvijas Republikā spēkā esošo normatīvo aktu prasībām. Ja piegādātā Prece atbilst visām šajā apakšpunktā minētajām prasībām, Pasūtītāja pilnvarotā persona paraksta Preces pavadzīmi un nodošanas - pieņemšanas aktu. </w:t>
      </w:r>
    </w:p>
    <w:p w14:paraId="50B3CCB1"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3.4.Pasūtītāja pilnvarotā persona, konstatējot saņemtās Preces neatbilstību Līguma 3.3.apakšpunktā noteiktajām prasībām, neparaksta Preces pavadzīmi, nodošanas – pieņemšanas aktu un 3 (trīs) darba dienu laikā no Preces saņemšanas sastāda pretenziju par konstatētajiem Preces trūkumiem, ko Līguma 8.9.apakšpunktā minētajā kārtībā nosūta Piegādātāja pilnvarotajai personai. Piegādātājs par saviem līdzekļiem novērš pretenzijā norādītos piegādātās Preces trūkumus, nepieciešamības gadījumā to apmainot pret atbilstošu Preci. </w:t>
      </w:r>
    </w:p>
    <w:p w14:paraId="1CC088CE"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3.5. Piegādātājs nodrošina piegādātajai Precei _____mēnešu garantijas laiku no Preces pavadzīmes un nodošanas - pieņemšanas akta abpusējas parakstīšanas dienas. </w:t>
      </w:r>
    </w:p>
    <w:p w14:paraId="214D0CE5"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3.6. Ja Preces garantijas laikā atklājas Preces trūkumi, kas nav radušies Preces nepareizas lietošanas rezultātā, Pasūtītāja pilnvarotā persona sastāda pretenziju, kuru nosūta Piegādātāja pilnvarotajai personai Līguma 8.9.apakšpunktā minētajā kārtībā. Piegādātājs 3 (trīs) darba dienu laikā no pretenzijas nosūtīšanas dienas par saviem līdzekļiem novērš Preces trūkumus, nepieciešamības gadījumā to apmainot pret atbilstošu Preci. </w:t>
      </w:r>
    </w:p>
    <w:p w14:paraId="23F480AA"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75F8BA91" w14:textId="3EA0D136"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4.    Pušu atbildība</w:t>
      </w:r>
    </w:p>
    <w:p w14:paraId="621A5172" w14:textId="688D612B"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4.1. Ja Piegādātājs neievēro Līguma 3.2.apakšpunktā norādīto Preces piegādes termiņu, Pasūtītājam ir tiesības prasīt Piegādātājam maksāt līgumsodu 1% apmērā no Līguma 2.1.apakšpunktā norādītās līguma cenas par katru nokavēto Preces pieg</w:t>
      </w:r>
      <w:r w:rsidR="00056842" w:rsidRPr="00621F08">
        <w:rPr>
          <w:rFonts w:ascii="Times New Roman" w:hAnsi="Times New Roman" w:cs="Times New Roman"/>
          <w:color w:val="000000" w:themeColor="text1"/>
          <w:sz w:val="24"/>
          <w:szCs w:val="24"/>
        </w:rPr>
        <w:t>ādes dienu, bet ne vairāk kā 10</w:t>
      </w:r>
      <w:r w:rsidRPr="00621F08">
        <w:rPr>
          <w:rFonts w:ascii="Times New Roman" w:hAnsi="Times New Roman" w:cs="Times New Roman"/>
          <w:color w:val="000000" w:themeColor="text1"/>
          <w:sz w:val="24"/>
          <w:szCs w:val="24"/>
        </w:rPr>
        <w:t>% (desmit procentu) apmērā no Līguma 2.1.apakšpunktā norādītās Līguma cenas.</w:t>
      </w:r>
    </w:p>
    <w:p w14:paraId="26B37D86"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 pieņemšanas aktu. Līguma 3.4.apakšpunktā minētajā gadījumā Preces piegādes kavējuma laikā netiek ieskaitīts laika periods no Preces saņemšanas dienas līdz pretenzijas nosūtīšanas dienai.</w:t>
      </w:r>
    </w:p>
    <w:p w14:paraId="4EE341DD" w14:textId="4FA428ED"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4.3. J</w:t>
      </w:r>
      <w:r w:rsidR="00FA64FF">
        <w:rPr>
          <w:rFonts w:ascii="Times New Roman" w:hAnsi="Times New Roman" w:cs="Times New Roman"/>
          <w:color w:val="000000" w:themeColor="text1"/>
          <w:sz w:val="24"/>
          <w:szCs w:val="24"/>
        </w:rPr>
        <w:t>a Pasūtītājs neievēro Līguma 2.4</w:t>
      </w:r>
      <w:r w:rsidRPr="00621F08">
        <w:rPr>
          <w:rFonts w:ascii="Times New Roman" w:hAnsi="Times New Roman" w:cs="Times New Roman"/>
          <w:color w:val="000000" w:themeColor="text1"/>
          <w:sz w:val="24"/>
          <w:szCs w:val="24"/>
        </w:rPr>
        <w:t>.apakšpunktā norādīto</w:t>
      </w:r>
      <w:r w:rsidR="00FA64FF">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samaksas termiņu</w:t>
      </w:r>
      <w:r w:rsidR="00FA64FF">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Piegādātājam ir tiesības prasīt Pasūtītājam maksāt līgumsodu 1 % (viena procenta) apmērā no savlaicīgi nesamaksātas </w:t>
      </w:r>
      <w:r w:rsidRPr="00621F08">
        <w:rPr>
          <w:rFonts w:ascii="Times New Roman" w:hAnsi="Times New Roman" w:cs="Times New Roman"/>
          <w:color w:val="000000" w:themeColor="text1"/>
          <w:sz w:val="24"/>
          <w:szCs w:val="24"/>
        </w:rPr>
        <w:lastRenderedPageBreak/>
        <w:t>summas par katru nokavēto dienu, bet ne vairāk kā 10% (desmit procentu) apmērā no kavētā maksājuma apmēra.</w:t>
      </w:r>
    </w:p>
    <w:p w14:paraId="7F62A05C" w14:textId="187AEBA6"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05AEEAE7"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4.6. Līgumsoda samaksa neatbrīvo no pārējo Līguma saistību izpildes un zaudējumu atlīdzināšanas pienākuma. </w:t>
      </w:r>
    </w:p>
    <w:p w14:paraId="22764E9A" w14:textId="48DB55CD"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2FB223A4" w14:textId="672D4809"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5.    Līguma darbības termiņš</w:t>
      </w:r>
    </w:p>
    <w:p w14:paraId="600E1F2C" w14:textId="684ACEA2"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5.1. Līgums stājas spēkā ar tā abpusējas parakstīšanas dienu. Līguma abpusējas parakstīšanas datums norādīts Līguma pirmās lapas augšējā labajā stūrī. </w:t>
      </w:r>
    </w:p>
    <w:p w14:paraId="18CEB799"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5.2. Līguma darbības termiņš beidzas visu līgumā paredzēto abu pušu saistību izpildes brīdī.</w:t>
      </w:r>
    </w:p>
    <w:p w14:paraId="4D662F8A" w14:textId="1644CDB5"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5.3. Pusēm ir tiesības vienpusēji izbeigt Līguma darbību, vismaz </w:t>
      </w:r>
      <w:r w:rsidR="00056842" w:rsidRPr="00621F08">
        <w:rPr>
          <w:rFonts w:ascii="Times New Roman" w:hAnsi="Times New Roman" w:cs="Times New Roman"/>
          <w:color w:val="000000" w:themeColor="text1"/>
          <w:sz w:val="24"/>
          <w:szCs w:val="24"/>
        </w:rPr>
        <w:t>_______</w:t>
      </w:r>
      <w:r w:rsidRPr="00621F08">
        <w:rPr>
          <w:rFonts w:ascii="Times New Roman" w:hAnsi="Times New Roman" w:cs="Times New Roman"/>
          <w:color w:val="000000" w:themeColor="text1"/>
          <w:sz w:val="24"/>
          <w:szCs w:val="24"/>
        </w:rPr>
        <w:t xml:space="preserve"> dienas iepriekš rakstiski paziņojot par to otrai Pusei.</w:t>
      </w:r>
    </w:p>
    <w:p w14:paraId="643A9B7F" w14:textId="187D3756"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5.4. Neskatoties uz Līguma izbeigšanu, Piegādātājs nodrošina Līgumā noteikto Preces garantijas nosacījumu savlaicīgu un kvalitatīvu izpildi. </w:t>
      </w:r>
    </w:p>
    <w:p w14:paraId="376C3339"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4"/>
          <w:szCs w:val="24"/>
        </w:rPr>
      </w:pPr>
    </w:p>
    <w:p w14:paraId="4CF5F49D"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6.    Pasūtījumu konfidencialitāte </w:t>
      </w:r>
    </w:p>
    <w:p w14:paraId="12B5FBE3"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6.1. Piegādātājs apņemas visā Līguma izpildes laikā, kā arī pēc tam neizpaust trešajām personām sakarā ar Līguma izpildi iegūto, tās rīcībā esošo tehnisko, finansiālo un citu informāciju par Pasūtītāju. </w:t>
      </w:r>
    </w:p>
    <w:p w14:paraId="6A8CE69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A761DD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6064BBA4"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7.     Nepārvarama vara </w:t>
      </w:r>
    </w:p>
    <w:p w14:paraId="137F754C"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1BC39B9C"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A356F96"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7.3. Ja minēto apstākļu dēļ Līgums nedarbojas ilgāk par 3 (trīs) mēnešiem, katrai Pusei ir tiesības izbeigt Līgumu, par to rakstveidā brīdinot otru Pusi vismaz 15 (piecpadsmit) dienas iepriekš. Šajā gadījumā neviena Līguma Puse nevar prasīt otrai Pusei atlīdzināt zaudējumus, kas radušies Līguma izbeigšanas rezultātā. </w:t>
      </w:r>
    </w:p>
    <w:p w14:paraId="2F06A50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2CF51D9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lastRenderedPageBreak/>
        <w:t xml:space="preserve">8.    Citi noteikumi </w:t>
      </w:r>
    </w:p>
    <w:p w14:paraId="527BDD00"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4DA31F9"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1BC09A7" w14:textId="2686C514"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8.3. Ja kādai no Pusēm tiek mainīts juridiskais statuss, Pušu amatpersonu paraksta tiesības, īpašnieki vai vadītāji, vai kādi Līgumā minētie Pušu rekvizīti, telefona, e-pasta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w:t>
      </w:r>
    </w:p>
    <w:p w14:paraId="55CB3098" w14:textId="5D350512"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w:t>
      </w:r>
      <w:r w:rsidR="00251DE3" w:rsidRPr="00621F08">
        <w:rPr>
          <w:rFonts w:ascii="Times New Roman" w:hAnsi="Times New Roman" w:cs="Times New Roman"/>
          <w:color w:val="000000" w:themeColor="text1"/>
          <w:sz w:val="24"/>
          <w:szCs w:val="24"/>
        </w:rPr>
        <w:t>1</w:t>
      </w:r>
      <w:r w:rsidRPr="00621F08">
        <w:rPr>
          <w:rFonts w:ascii="Times New Roman" w:hAnsi="Times New Roman" w:cs="Times New Roman"/>
          <w:color w:val="000000" w:themeColor="text1"/>
          <w:sz w:val="24"/>
          <w:szCs w:val="24"/>
        </w:rPr>
        <w:t>0 (</w:t>
      </w:r>
      <w:r w:rsidR="00251DE3" w:rsidRPr="00621F08">
        <w:rPr>
          <w:rFonts w:ascii="Times New Roman" w:hAnsi="Times New Roman" w:cs="Times New Roman"/>
          <w:color w:val="000000" w:themeColor="text1"/>
          <w:sz w:val="24"/>
          <w:szCs w:val="24"/>
        </w:rPr>
        <w:t>desmit</w:t>
      </w:r>
      <w:r w:rsidRPr="00621F08">
        <w:rPr>
          <w:rFonts w:ascii="Times New Roman" w:hAnsi="Times New Roman" w:cs="Times New Roman"/>
          <w:color w:val="000000" w:themeColor="text1"/>
          <w:sz w:val="24"/>
          <w:szCs w:val="24"/>
        </w:rPr>
        <w:t xml:space="preserve">) dienu iepriekš. </w:t>
      </w:r>
    </w:p>
    <w:p w14:paraId="6F142AD5"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73BC11A1"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8.6. Jautājumus, kas nav atrunāti Līgumā, Puses risina saskaņā ar Latvijas Republikā spēkā esošajiem normatīvajiem aktiem. </w:t>
      </w:r>
    </w:p>
    <w:p w14:paraId="10FD4F31"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8.7. Par Līguma grozījumiem un papildinājumiem, izņemot Līguma 8.3.apakšpunktā noteikto gadījumu, Puses vienojas rakstiski. Līguma grozījumi un papildinājumi ir Līguma neatņemama sastāvdaļa.</w:t>
      </w:r>
    </w:p>
    <w:p w14:paraId="60D3CE76" w14:textId="77511D50" w:rsidR="002B6135" w:rsidRPr="00621F08" w:rsidRDefault="00FA64FF"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2B6135" w:rsidRPr="00621F08">
        <w:rPr>
          <w:rFonts w:ascii="Times New Roman" w:hAnsi="Times New Roman" w:cs="Times New Roman"/>
          <w:color w:val="000000" w:themeColor="text1"/>
          <w:sz w:val="24"/>
          <w:szCs w:val="24"/>
        </w:rPr>
        <w:t xml:space="preserve">.8. Neviena no Pusēm nedrīkst nodot savas tiesības, kas saistītas ar Līgumu un izriet no tā, trešajām personām bez otras Puses rakstiskas piekrišanas. </w:t>
      </w:r>
    </w:p>
    <w:p w14:paraId="38A45F88" w14:textId="77777777" w:rsidR="002B6135" w:rsidRPr="00621F08"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8.9. Pretenzijas Pasūtītāja pilnvarotā persona Piegādātāja pilnvarotajai personai nosūta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4F1B602" w14:textId="6BA7E854" w:rsidR="002B6135"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8.10. Līgums sastādīts latviešu valodā uz _ (____) lapām ar pielikumiem uz _ (____) lapām. Līgums sagatavots 2 (divos) identiskos eksemplāros, pa 1 (vienam) eksemplāram katrai Pusei. Abiem Līguma eksemplāriem ir vienāds juridiskais spēks. </w:t>
      </w:r>
    </w:p>
    <w:p w14:paraId="2388C9F8" w14:textId="1CC35A47" w:rsidR="008B64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0D6B0B4C" w14:textId="2138C8C1" w:rsidR="008B64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1A7A4AD0" w14:textId="00F6AC77" w:rsidR="008B64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124309F4" w14:textId="77777777" w:rsidR="008B6408" w:rsidRPr="00621F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17E016CA"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47E3937F" w14:textId="0D4A3E9C" w:rsidR="00FA64FF" w:rsidRPr="008B6408" w:rsidRDefault="008B6408" w:rsidP="008B6408">
      <w:pPr>
        <w:autoSpaceDE w:val="0"/>
        <w:autoSpaceDN w:val="0"/>
        <w:adjustRightInd w:val="0"/>
        <w:spacing w:after="160"/>
        <w:jc w:val="both"/>
        <w:rPr>
          <w:rFonts w:ascii="Times New Roman" w:hAnsi="Times New Roman" w:cs="Times New Roman"/>
          <w:b/>
          <w:color w:val="000000" w:themeColor="text1"/>
          <w:szCs w:val="24"/>
        </w:rPr>
      </w:pPr>
      <w:r w:rsidRPr="008B6408">
        <w:rPr>
          <w:rFonts w:ascii="Times New Roman" w:hAnsi="Times New Roman" w:cs="Times New Roman"/>
          <w:b/>
          <w:color w:val="000000" w:themeColor="text1"/>
          <w:szCs w:val="24"/>
        </w:rPr>
        <w:lastRenderedPageBreak/>
        <w:t xml:space="preserve">9. </w:t>
      </w:r>
      <w:r w:rsidR="002B6135" w:rsidRPr="008B6408">
        <w:rPr>
          <w:rFonts w:ascii="Times New Roman" w:hAnsi="Times New Roman" w:cs="Times New Roman"/>
          <w:b/>
          <w:color w:val="000000" w:themeColor="text1"/>
          <w:szCs w:val="24"/>
        </w:rPr>
        <w:t>Līguma pielikumi</w:t>
      </w:r>
    </w:p>
    <w:p w14:paraId="72A9B486" w14:textId="58E06766" w:rsidR="002B6135" w:rsidRDefault="002B6135" w:rsidP="00FA64FF">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1. pielikums – </w:t>
      </w:r>
      <w:r w:rsidR="009F1136">
        <w:rPr>
          <w:rFonts w:ascii="Times New Roman" w:hAnsi="Times New Roman" w:cs="Times New Roman"/>
          <w:color w:val="000000" w:themeColor="text1"/>
          <w:sz w:val="24"/>
          <w:szCs w:val="24"/>
        </w:rPr>
        <w:t>Iepirkuma “</w:t>
      </w:r>
      <w:r w:rsidR="009F1136" w:rsidRPr="007F1483">
        <w:rPr>
          <w:rFonts w:ascii="Times New Roman" w:hAnsi="Times New Roman" w:cs="Times New Roman"/>
          <w:color w:val="000000" w:themeColor="text1"/>
          <w:sz w:val="24"/>
          <w:szCs w:val="24"/>
        </w:rPr>
        <w:t>Sniega ražošanas pūtēju un ūdens dzesētāja iegāde un uzstādīšana</w:t>
      </w:r>
      <w:r w:rsidR="009F1136">
        <w:rPr>
          <w:rFonts w:ascii="Times New Roman" w:hAnsi="Times New Roman" w:cs="Times New Roman"/>
          <w:color w:val="000000" w:themeColor="text1"/>
          <w:sz w:val="24"/>
          <w:szCs w:val="24"/>
        </w:rPr>
        <w:t xml:space="preserve"> </w:t>
      </w:r>
      <w:r w:rsidR="009F1136" w:rsidRPr="007F1483">
        <w:rPr>
          <w:rFonts w:ascii="Times New Roman" w:hAnsi="Times New Roman" w:cs="Times New Roman"/>
          <w:color w:val="000000" w:themeColor="text1"/>
          <w:sz w:val="24"/>
          <w:szCs w:val="24"/>
        </w:rPr>
        <w:t>“Siguldas Sporta serviss ziemas sporta bāzēs</w:t>
      </w:r>
      <w:r w:rsidR="009F1136">
        <w:rPr>
          <w:rFonts w:ascii="Times New Roman" w:hAnsi="Times New Roman" w:cs="Times New Roman"/>
          <w:color w:val="000000" w:themeColor="text1"/>
          <w:sz w:val="24"/>
          <w:szCs w:val="24"/>
        </w:rPr>
        <w:t xml:space="preserve">” </w:t>
      </w:r>
      <w:r w:rsidR="009F1136" w:rsidRPr="009F1136">
        <w:rPr>
          <w:rFonts w:ascii="Times New Roman" w:hAnsi="Times New Roman" w:cs="Times New Roman"/>
          <w:color w:val="000000" w:themeColor="text1"/>
          <w:sz w:val="24"/>
          <w:szCs w:val="24"/>
        </w:rPr>
        <w:t>(identifikācijas nr. SSS-2017-04)</w:t>
      </w:r>
      <w:r w:rsidRPr="009F1136">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nolikums ar pielikumiem;</w:t>
      </w:r>
    </w:p>
    <w:p w14:paraId="33EB98FC" w14:textId="77777777" w:rsidR="008B6408" w:rsidRPr="00621F08" w:rsidRDefault="008B6408" w:rsidP="00FA64FF">
      <w:pPr>
        <w:autoSpaceDE w:val="0"/>
        <w:autoSpaceDN w:val="0"/>
        <w:adjustRightInd w:val="0"/>
        <w:spacing w:after="160"/>
        <w:contextualSpacing/>
        <w:jc w:val="both"/>
        <w:rPr>
          <w:rFonts w:ascii="Times New Roman" w:hAnsi="Times New Roman" w:cs="Times New Roman"/>
          <w:color w:val="000000" w:themeColor="text1"/>
          <w:sz w:val="24"/>
          <w:szCs w:val="24"/>
        </w:rPr>
      </w:pPr>
    </w:p>
    <w:p w14:paraId="17060AEF" w14:textId="77777777" w:rsidR="000F7D91" w:rsidRPr="00621F08" w:rsidRDefault="002B6135" w:rsidP="008B6408">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w:t>
      </w:r>
      <w:r w:rsidR="000F7D91" w:rsidRPr="00621F08">
        <w:rPr>
          <w:rFonts w:ascii="Times New Roman" w:hAnsi="Times New Roman" w:cs="Times New Roman"/>
          <w:color w:val="000000" w:themeColor="text1"/>
          <w:sz w:val="24"/>
          <w:szCs w:val="24"/>
        </w:rPr>
        <w:t>pielikums - Piedāvājuma kopija.</w:t>
      </w:r>
    </w:p>
    <w:p w14:paraId="0FBAB95B" w14:textId="6CCFCD2E" w:rsidR="000F7D91" w:rsidRDefault="000F7D91"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7AFF5225" w14:textId="7CE00054" w:rsidR="00FA64FF" w:rsidRDefault="00FA64FF"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3879A4A8" w14:textId="77777777" w:rsidR="00FA64FF" w:rsidRPr="00621F08" w:rsidRDefault="00FA64FF"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49D51B5A" w14:textId="1FF18652" w:rsidR="002B6135" w:rsidRPr="00621F08" w:rsidRDefault="002B6135" w:rsidP="008B6408">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10.     Pušu rekvizīti</w:t>
      </w:r>
    </w:p>
    <w:p w14:paraId="54143548" w14:textId="77777777" w:rsidR="000F7D91" w:rsidRPr="00621F08" w:rsidRDefault="000F7D91" w:rsidP="002B6135">
      <w:pPr>
        <w:pStyle w:val="NormalWeb"/>
        <w:spacing w:before="0"/>
        <w:ind w:firstLine="360"/>
        <w:jc w:val="both"/>
        <w:rPr>
          <w:rFonts w:eastAsiaTheme="minorHAnsi" w:cs="Times New Roman"/>
          <w:color w:val="000000" w:themeColor="text1"/>
          <w:lang w:val="lv-LV" w:bidi="ar-SA"/>
        </w:rPr>
      </w:pPr>
    </w:p>
    <w:p w14:paraId="0F8735DF" w14:textId="705C4D98" w:rsidR="002B6135" w:rsidRPr="00621F08" w:rsidRDefault="002B6135" w:rsidP="002B6135">
      <w:pPr>
        <w:pStyle w:val="NormalWeb"/>
        <w:spacing w:before="0"/>
        <w:ind w:firstLine="360"/>
        <w:jc w:val="both"/>
        <w:rPr>
          <w:rFonts w:cs="Times New Roman"/>
          <w:b/>
          <w:bCs/>
          <w:color w:val="000000" w:themeColor="text1"/>
          <w:lang w:val="lv-LV"/>
        </w:rPr>
      </w:pPr>
      <w:r w:rsidRPr="00621F08">
        <w:rPr>
          <w:rFonts w:eastAsiaTheme="minorHAnsi" w:cs="Times New Roman"/>
          <w:color w:val="000000" w:themeColor="text1"/>
          <w:lang w:val="lv-LV" w:bidi="ar-SA"/>
        </w:rPr>
        <w:t xml:space="preserve">    Pasūtītājs:                                                                                                Piegādātājs:</w:t>
      </w:r>
    </w:p>
    <w:p w14:paraId="1797FDD1" w14:textId="77777777" w:rsidR="008D1ED7" w:rsidRPr="00621F08" w:rsidRDefault="008D1ED7" w:rsidP="00D76D12">
      <w:pPr>
        <w:spacing w:after="160" w:line="240" w:lineRule="auto"/>
        <w:rPr>
          <w:rFonts w:ascii="Times New Roman" w:hAnsi="Times New Roman" w:cs="Times New Roman"/>
          <w:color w:val="000000" w:themeColor="text1"/>
          <w:sz w:val="24"/>
          <w:szCs w:val="24"/>
        </w:rPr>
      </w:pPr>
    </w:p>
    <w:sectPr w:rsidR="008D1ED7" w:rsidRPr="00621F08" w:rsidSect="0065361F">
      <w:footerReference w:type="default" r:id="rId15"/>
      <w:footerReference w:type="first" r:id="rId16"/>
      <w:pgSz w:w="12240" w:h="15840" w:code="1"/>
      <w:pgMar w:top="1276" w:right="1183" w:bottom="170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89ED" w14:textId="77777777" w:rsidR="00DB44F6" w:rsidRDefault="00DB44F6" w:rsidP="007B3257">
      <w:pPr>
        <w:spacing w:after="0" w:line="240" w:lineRule="auto"/>
      </w:pPr>
      <w:r>
        <w:separator/>
      </w:r>
    </w:p>
  </w:endnote>
  <w:endnote w:type="continuationSeparator" w:id="0">
    <w:p w14:paraId="4F051655" w14:textId="77777777" w:rsidR="00DB44F6" w:rsidRDefault="00DB44F6"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161991"/>
      <w:docPartObj>
        <w:docPartGallery w:val="Page Numbers (Bottom of Page)"/>
        <w:docPartUnique/>
      </w:docPartObj>
    </w:sdtPr>
    <w:sdtEndPr>
      <w:rPr>
        <w:noProof/>
      </w:rPr>
    </w:sdtEndPr>
    <w:sdtContent>
      <w:p w14:paraId="36C442D9" w14:textId="761D3439" w:rsidR="00862450" w:rsidRDefault="00862450">
        <w:pPr>
          <w:pStyle w:val="Footer"/>
          <w:jc w:val="right"/>
        </w:pPr>
        <w:r>
          <w:fldChar w:fldCharType="begin"/>
        </w:r>
        <w:r>
          <w:instrText xml:space="preserve"> PAGE   \* MERGEFORMAT </w:instrText>
        </w:r>
        <w:r>
          <w:fldChar w:fldCharType="separate"/>
        </w:r>
        <w:r w:rsidR="004D3A6C">
          <w:rPr>
            <w:noProof/>
          </w:rPr>
          <w:t>5</w:t>
        </w:r>
        <w:r>
          <w:rPr>
            <w:noProof/>
          </w:rPr>
          <w:fldChar w:fldCharType="end"/>
        </w:r>
      </w:p>
    </w:sdtContent>
  </w:sdt>
  <w:p w14:paraId="22455BE5" w14:textId="77777777" w:rsidR="00862450" w:rsidRPr="002241E2" w:rsidRDefault="00862450"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5F7BAA4B" w:rsidR="00862450" w:rsidRDefault="00862450">
    <w:pPr>
      <w:pStyle w:val="Footer"/>
      <w:jc w:val="right"/>
    </w:pPr>
    <w:r>
      <w:fldChar w:fldCharType="begin"/>
    </w:r>
    <w:r>
      <w:instrText xml:space="preserve"> PAGE   \* MERGEFORMAT </w:instrText>
    </w:r>
    <w:r>
      <w:fldChar w:fldCharType="separate"/>
    </w:r>
    <w:r w:rsidR="001C2A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2CED2" w14:textId="77777777" w:rsidR="00DB44F6" w:rsidRDefault="00DB44F6" w:rsidP="007B3257">
      <w:pPr>
        <w:spacing w:after="0" w:line="240" w:lineRule="auto"/>
      </w:pPr>
      <w:r>
        <w:separator/>
      </w:r>
    </w:p>
  </w:footnote>
  <w:footnote w:type="continuationSeparator" w:id="0">
    <w:p w14:paraId="4E814FE9" w14:textId="77777777" w:rsidR="00DB44F6" w:rsidRDefault="00DB44F6" w:rsidP="007B3257">
      <w:pPr>
        <w:spacing w:after="0" w:line="240" w:lineRule="auto"/>
      </w:pPr>
      <w:r>
        <w:continuationSeparator/>
      </w:r>
    </w:p>
  </w:footnote>
  <w:footnote w:id="1">
    <w:p w14:paraId="66E48A47" w14:textId="77777777" w:rsidR="00862450" w:rsidRPr="001D7DE0" w:rsidRDefault="00862450" w:rsidP="001E6F9A">
      <w:pPr>
        <w:pStyle w:val="FootnoteText"/>
        <w:jc w:val="both"/>
        <w:rPr>
          <w:sz w:val="18"/>
          <w:szCs w:val="18"/>
        </w:rPr>
      </w:pPr>
      <w:r w:rsidRPr="00D712B3">
        <w:rPr>
          <w:rStyle w:val="FootnoteReference"/>
          <w:sz w:val="18"/>
          <w:szCs w:val="18"/>
        </w:rPr>
        <w:footnoteRef/>
      </w:r>
      <w:r w:rsidRPr="00D712B3">
        <w:rPr>
          <w:sz w:val="18"/>
          <w:szCs w:val="18"/>
        </w:rPr>
        <w:t xml:space="preserve"> </w:t>
      </w:r>
      <w:r w:rsidRPr="001D7DE0">
        <w:rPr>
          <w:sz w:val="18"/>
          <w:szCs w:val="18"/>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0F4B"/>
    <w:multiLevelType w:val="multilevel"/>
    <w:tmpl w:val="F15271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4A0777"/>
    <w:multiLevelType w:val="hybridMultilevel"/>
    <w:tmpl w:val="AE22CD1E"/>
    <w:lvl w:ilvl="0" w:tplc="61D0D48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ABF3EE6"/>
    <w:multiLevelType w:val="multilevel"/>
    <w:tmpl w:val="9E709CCC"/>
    <w:lvl w:ilvl="0">
      <w:start w:val="8"/>
      <w:numFmt w:val="decimal"/>
      <w:lvlText w:val="%1."/>
      <w:lvlJc w:val="left"/>
      <w:pPr>
        <w:ind w:left="360" w:hanging="360"/>
      </w:pPr>
      <w:rPr>
        <w:rFonts w:hint="default"/>
      </w:rPr>
    </w:lvl>
    <w:lvl w:ilvl="1">
      <w:start w:val="1"/>
      <w:numFmt w:val="decimal"/>
      <w:lvlText w:val="%1.%2."/>
      <w:lvlJc w:val="left"/>
      <w:pPr>
        <w:ind w:left="4625" w:hanging="360"/>
      </w:pPr>
      <w:rPr>
        <w:rFonts w:hint="default"/>
        <w:b/>
      </w:rPr>
    </w:lvl>
    <w:lvl w:ilvl="2">
      <w:start w:val="1"/>
      <w:numFmt w:val="decimal"/>
      <w:lvlText w:val="%1.%2.%3."/>
      <w:lvlJc w:val="left"/>
      <w:pPr>
        <w:ind w:left="9250" w:hanging="720"/>
      </w:pPr>
      <w:rPr>
        <w:rFonts w:hint="default"/>
      </w:rPr>
    </w:lvl>
    <w:lvl w:ilvl="3">
      <w:start w:val="1"/>
      <w:numFmt w:val="decimal"/>
      <w:lvlText w:val="%1.%2.%3.%4."/>
      <w:lvlJc w:val="left"/>
      <w:pPr>
        <w:ind w:left="13515" w:hanging="72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405" w:hanging="1080"/>
      </w:pPr>
      <w:rPr>
        <w:rFonts w:hint="default"/>
      </w:rPr>
    </w:lvl>
    <w:lvl w:ilvl="6">
      <w:start w:val="1"/>
      <w:numFmt w:val="decimal"/>
      <w:lvlText w:val="%1.%2.%3.%4.%5.%6.%7."/>
      <w:lvlJc w:val="left"/>
      <w:pPr>
        <w:ind w:left="27030" w:hanging="1440"/>
      </w:pPr>
      <w:rPr>
        <w:rFonts w:hint="default"/>
      </w:rPr>
    </w:lvl>
    <w:lvl w:ilvl="7">
      <w:start w:val="1"/>
      <w:numFmt w:val="decimal"/>
      <w:lvlText w:val="%1.%2.%3.%4.%5.%6.%7.%8."/>
      <w:lvlJc w:val="left"/>
      <w:pPr>
        <w:ind w:left="31295" w:hanging="1440"/>
      </w:pPr>
      <w:rPr>
        <w:rFonts w:hint="default"/>
      </w:rPr>
    </w:lvl>
    <w:lvl w:ilvl="8">
      <w:start w:val="1"/>
      <w:numFmt w:val="decimal"/>
      <w:lvlText w:val="%1.%2.%3.%4.%5.%6.%7.%8.%9."/>
      <w:lvlJc w:val="left"/>
      <w:pPr>
        <w:ind w:left="-29616" w:hanging="1800"/>
      </w:pPr>
      <w:rPr>
        <w:rFonts w:hint="default"/>
      </w:rPr>
    </w:lvl>
  </w:abstractNum>
  <w:abstractNum w:abstractNumId="5" w15:restartNumberingAfterBreak="0">
    <w:nsid w:val="294916A7"/>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F2D1D26"/>
    <w:multiLevelType w:val="hybridMultilevel"/>
    <w:tmpl w:val="D806EF50"/>
    <w:lvl w:ilvl="0" w:tplc="EE5A712A">
      <w:start w:val="1"/>
      <w:numFmt w:val="decimal"/>
      <w:lvlText w:val="%1."/>
      <w:lvlJc w:val="left"/>
      <w:pPr>
        <w:ind w:left="720" w:hanging="360"/>
      </w:pPr>
      <w:rPr>
        <w:rFonts w:asciiTheme="minorHAnsi" w:hAnsi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A325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1A20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FB5024"/>
    <w:multiLevelType w:val="hybridMultilevel"/>
    <w:tmpl w:val="9CFE33B6"/>
    <w:lvl w:ilvl="0" w:tplc="48B8148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5D574DC"/>
    <w:multiLevelType w:val="hybridMultilevel"/>
    <w:tmpl w:val="C292EA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CA241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0001F4"/>
    <w:multiLevelType w:val="multilevel"/>
    <w:tmpl w:val="E84C3E9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FD23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AE0DE7"/>
    <w:multiLevelType w:val="hybridMultilevel"/>
    <w:tmpl w:val="C3262396"/>
    <w:lvl w:ilvl="0" w:tplc="52F4DD3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5FA622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7DE749B"/>
    <w:multiLevelType w:val="hybridMultilevel"/>
    <w:tmpl w:val="404AE4F0"/>
    <w:lvl w:ilvl="0" w:tplc="9848AD2E">
      <w:start w:val="7"/>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20" w15:restartNumberingAfterBreak="0">
    <w:nsid w:val="6F294235"/>
    <w:multiLevelType w:val="hybridMultilevel"/>
    <w:tmpl w:val="D6589632"/>
    <w:lvl w:ilvl="0" w:tplc="5652F14E">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21" w15:restartNumberingAfterBreak="0">
    <w:nsid w:val="75B910BF"/>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A03F10"/>
    <w:multiLevelType w:val="multilevel"/>
    <w:tmpl w:val="5A98F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8541D2"/>
    <w:multiLevelType w:val="multilevel"/>
    <w:tmpl w:val="D25CAB4E"/>
    <w:lvl w:ilvl="0">
      <w:start w:val="1"/>
      <w:numFmt w:val="decimal"/>
      <w:lvlText w:val="%1."/>
      <w:lvlJc w:val="left"/>
      <w:pPr>
        <w:ind w:left="3905" w:hanging="360"/>
      </w:pPr>
      <w:rPr>
        <w:b/>
      </w:rPr>
    </w:lvl>
    <w:lvl w:ilvl="1">
      <w:start w:val="1"/>
      <w:numFmt w:val="decimal"/>
      <w:lvlText w:val="%1.%2."/>
      <w:lvlJc w:val="left"/>
      <w:pPr>
        <w:ind w:left="432" w:hanging="432"/>
      </w:pPr>
      <w:rPr>
        <w:b w:val="0"/>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3"/>
  </w:num>
  <w:num w:numId="2">
    <w:abstractNumId w:val="12"/>
  </w:num>
  <w:num w:numId="3">
    <w:abstractNumId w:val="1"/>
  </w:num>
  <w:num w:numId="4">
    <w:abstractNumId w:val="24"/>
  </w:num>
  <w:num w:numId="5">
    <w:abstractNumId w:val="19"/>
  </w:num>
  <w:num w:numId="6">
    <w:abstractNumId w:val="22"/>
  </w:num>
  <w:num w:numId="7">
    <w:abstractNumId w:val="0"/>
  </w:num>
  <w:num w:numId="8">
    <w:abstractNumId w:val="4"/>
  </w:num>
  <w:num w:numId="9">
    <w:abstractNumId w:val="3"/>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1"/>
  </w:num>
  <w:num w:numId="14">
    <w:abstractNumId w:val="5"/>
  </w:num>
  <w:num w:numId="15">
    <w:abstractNumId w:val="18"/>
  </w:num>
  <w:num w:numId="16">
    <w:abstractNumId w:val="14"/>
  </w:num>
  <w:num w:numId="17">
    <w:abstractNumId w:val="17"/>
  </w:num>
  <w:num w:numId="18">
    <w:abstractNumId w:val="10"/>
  </w:num>
  <w:num w:numId="19">
    <w:abstractNumId w:val="15"/>
  </w:num>
  <w:num w:numId="20">
    <w:abstractNumId w:val="16"/>
  </w:num>
  <w:num w:numId="21">
    <w:abstractNumId w:val="6"/>
  </w:num>
  <w:num w:numId="22">
    <w:abstractNumId w:val="9"/>
  </w:num>
  <w:num w:numId="23">
    <w:abstractNumId w:val="2"/>
  </w:num>
  <w:num w:numId="24">
    <w:abstractNumId w:val="8"/>
  </w:num>
  <w:num w:numId="25">
    <w:abstractNumId w:val="11"/>
  </w:num>
  <w:num w:numId="2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00A1"/>
    <w:rsid w:val="00001637"/>
    <w:rsid w:val="00005CD7"/>
    <w:rsid w:val="00005F7A"/>
    <w:rsid w:val="00010BF2"/>
    <w:rsid w:val="000142C6"/>
    <w:rsid w:val="00022CCF"/>
    <w:rsid w:val="00035853"/>
    <w:rsid w:val="00035EC1"/>
    <w:rsid w:val="00046563"/>
    <w:rsid w:val="000539FD"/>
    <w:rsid w:val="00056842"/>
    <w:rsid w:val="00060913"/>
    <w:rsid w:val="000661DB"/>
    <w:rsid w:val="00067C15"/>
    <w:rsid w:val="0008392D"/>
    <w:rsid w:val="000931EF"/>
    <w:rsid w:val="000A2A52"/>
    <w:rsid w:val="000B3E10"/>
    <w:rsid w:val="000B4597"/>
    <w:rsid w:val="000C6B1D"/>
    <w:rsid w:val="000D7707"/>
    <w:rsid w:val="000E64F0"/>
    <w:rsid w:val="000F1AD6"/>
    <w:rsid w:val="000F5E5C"/>
    <w:rsid w:val="000F7D91"/>
    <w:rsid w:val="00110004"/>
    <w:rsid w:val="00116C63"/>
    <w:rsid w:val="00120A97"/>
    <w:rsid w:val="00122135"/>
    <w:rsid w:val="00123697"/>
    <w:rsid w:val="001237DC"/>
    <w:rsid w:val="00133AB6"/>
    <w:rsid w:val="00134A57"/>
    <w:rsid w:val="00136B8B"/>
    <w:rsid w:val="00137754"/>
    <w:rsid w:val="001477EC"/>
    <w:rsid w:val="0015503B"/>
    <w:rsid w:val="00161C8B"/>
    <w:rsid w:val="00163868"/>
    <w:rsid w:val="00164C19"/>
    <w:rsid w:val="00165C5C"/>
    <w:rsid w:val="001926A5"/>
    <w:rsid w:val="00195E9C"/>
    <w:rsid w:val="001A4E11"/>
    <w:rsid w:val="001A5072"/>
    <w:rsid w:val="001A5CB2"/>
    <w:rsid w:val="001A72B8"/>
    <w:rsid w:val="001C05C4"/>
    <w:rsid w:val="001C2A2B"/>
    <w:rsid w:val="001E05B9"/>
    <w:rsid w:val="001E12A7"/>
    <w:rsid w:val="001E6F9A"/>
    <w:rsid w:val="001F3806"/>
    <w:rsid w:val="00200ABA"/>
    <w:rsid w:val="0020302B"/>
    <w:rsid w:val="00221798"/>
    <w:rsid w:val="00222598"/>
    <w:rsid w:val="00222843"/>
    <w:rsid w:val="00235FDA"/>
    <w:rsid w:val="00236C35"/>
    <w:rsid w:val="002413F9"/>
    <w:rsid w:val="00244B4E"/>
    <w:rsid w:val="00244E39"/>
    <w:rsid w:val="0024655C"/>
    <w:rsid w:val="00251061"/>
    <w:rsid w:val="00251DE3"/>
    <w:rsid w:val="002530DB"/>
    <w:rsid w:val="00253FC8"/>
    <w:rsid w:val="00255FDE"/>
    <w:rsid w:val="00270EC1"/>
    <w:rsid w:val="002742F6"/>
    <w:rsid w:val="00275F06"/>
    <w:rsid w:val="00276B83"/>
    <w:rsid w:val="0028361B"/>
    <w:rsid w:val="002842AA"/>
    <w:rsid w:val="00290A1C"/>
    <w:rsid w:val="00292DB0"/>
    <w:rsid w:val="00295FC5"/>
    <w:rsid w:val="00296BD3"/>
    <w:rsid w:val="002A1E8D"/>
    <w:rsid w:val="002A36E9"/>
    <w:rsid w:val="002A3BEA"/>
    <w:rsid w:val="002A4F3A"/>
    <w:rsid w:val="002A62B0"/>
    <w:rsid w:val="002B3B40"/>
    <w:rsid w:val="002B3FCB"/>
    <w:rsid w:val="002B6135"/>
    <w:rsid w:val="002C0C2F"/>
    <w:rsid w:val="002C0DE1"/>
    <w:rsid w:val="002C11BD"/>
    <w:rsid w:val="002C7580"/>
    <w:rsid w:val="002D010B"/>
    <w:rsid w:val="002D2112"/>
    <w:rsid w:val="002E1F98"/>
    <w:rsid w:val="002F17FA"/>
    <w:rsid w:val="002F2EC6"/>
    <w:rsid w:val="002F3D37"/>
    <w:rsid w:val="00302A04"/>
    <w:rsid w:val="00330885"/>
    <w:rsid w:val="003431DF"/>
    <w:rsid w:val="00345144"/>
    <w:rsid w:val="00345562"/>
    <w:rsid w:val="00346B6A"/>
    <w:rsid w:val="003471A4"/>
    <w:rsid w:val="00350747"/>
    <w:rsid w:val="00362997"/>
    <w:rsid w:val="003736DE"/>
    <w:rsid w:val="00374069"/>
    <w:rsid w:val="0037672A"/>
    <w:rsid w:val="00377F9E"/>
    <w:rsid w:val="003822D0"/>
    <w:rsid w:val="003843A7"/>
    <w:rsid w:val="00391F89"/>
    <w:rsid w:val="00392B0C"/>
    <w:rsid w:val="00392DF0"/>
    <w:rsid w:val="003A4253"/>
    <w:rsid w:val="003A4B6E"/>
    <w:rsid w:val="003B0C5C"/>
    <w:rsid w:val="003B22D8"/>
    <w:rsid w:val="003C1444"/>
    <w:rsid w:val="003C1B4E"/>
    <w:rsid w:val="003C25D6"/>
    <w:rsid w:val="003C482A"/>
    <w:rsid w:val="003D3098"/>
    <w:rsid w:val="003D328A"/>
    <w:rsid w:val="003D3EB4"/>
    <w:rsid w:val="003E1DF5"/>
    <w:rsid w:val="003E3890"/>
    <w:rsid w:val="003E4CA6"/>
    <w:rsid w:val="003F1524"/>
    <w:rsid w:val="00435EAB"/>
    <w:rsid w:val="00447F7E"/>
    <w:rsid w:val="00466D92"/>
    <w:rsid w:val="00466F58"/>
    <w:rsid w:val="00470B14"/>
    <w:rsid w:val="004807FB"/>
    <w:rsid w:val="00482413"/>
    <w:rsid w:val="00485FD1"/>
    <w:rsid w:val="004A7A47"/>
    <w:rsid w:val="004B36EF"/>
    <w:rsid w:val="004B4933"/>
    <w:rsid w:val="004C3613"/>
    <w:rsid w:val="004D1482"/>
    <w:rsid w:val="004D35E2"/>
    <w:rsid w:val="004D3A6C"/>
    <w:rsid w:val="004D617C"/>
    <w:rsid w:val="004E20C6"/>
    <w:rsid w:val="004E5251"/>
    <w:rsid w:val="004F017C"/>
    <w:rsid w:val="004F3BCD"/>
    <w:rsid w:val="0050081A"/>
    <w:rsid w:val="00500956"/>
    <w:rsid w:val="00500DB4"/>
    <w:rsid w:val="0050191A"/>
    <w:rsid w:val="00503ACB"/>
    <w:rsid w:val="00527A50"/>
    <w:rsid w:val="005311AD"/>
    <w:rsid w:val="00535A3C"/>
    <w:rsid w:val="0053723F"/>
    <w:rsid w:val="005412D1"/>
    <w:rsid w:val="00546829"/>
    <w:rsid w:val="00553488"/>
    <w:rsid w:val="00555AB7"/>
    <w:rsid w:val="00560FFB"/>
    <w:rsid w:val="00563468"/>
    <w:rsid w:val="00563BA0"/>
    <w:rsid w:val="00566913"/>
    <w:rsid w:val="00590B7D"/>
    <w:rsid w:val="005923BA"/>
    <w:rsid w:val="00594061"/>
    <w:rsid w:val="005A2E26"/>
    <w:rsid w:val="005B0125"/>
    <w:rsid w:val="005B111B"/>
    <w:rsid w:val="005B2D8B"/>
    <w:rsid w:val="005B4330"/>
    <w:rsid w:val="005B506E"/>
    <w:rsid w:val="005B6D70"/>
    <w:rsid w:val="005C7A0F"/>
    <w:rsid w:val="005D0AC6"/>
    <w:rsid w:val="005D40E6"/>
    <w:rsid w:val="005E15F6"/>
    <w:rsid w:val="00605657"/>
    <w:rsid w:val="00621F08"/>
    <w:rsid w:val="00626362"/>
    <w:rsid w:val="0063156F"/>
    <w:rsid w:val="00635E2B"/>
    <w:rsid w:val="00652311"/>
    <w:rsid w:val="00652D70"/>
    <w:rsid w:val="006532F3"/>
    <w:rsid w:val="00653358"/>
    <w:rsid w:val="0065361F"/>
    <w:rsid w:val="0066395B"/>
    <w:rsid w:val="00670901"/>
    <w:rsid w:val="0067663C"/>
    <w:rsid w:val="00681B47"/>
    <w:rsid w:val="00681B72"/>
    <w:rsid w:val="00693829"/>
    <w:rsid w:val="0069395A"/>
    <w:rsid w:val="00694948"/>
    <w:rsid w:val="006A1E83"/>
    <w:rsid w:val="006A431F"/>
    <w:rsid w:val="006A4EAB"/>
    <w:rsid w:val="006A5872"/>
    <w:rsid w:val="006A6A73"/>
    <w:rsid w:val="006B29E7"/>
    <w:rsid w:val="006B75EC"/>
    <w:rsid w:val="006C3BA4"/>
    <w:rsid w:val="006C78B4"/>
    <w:rsid w:val="006D58B2"/>
    <w:rsid w:val="006D7478"/>
    <w:rsid w:val="006E3360"/>
    <w:rsid w:val="006E3DD1"/>
    <w:rsid w:val="00704BAF"/>
    <w:rsid w:val="00717C6D"/>
    <w:rsid w:val="00720CE1"/>
    <w:rsid w:val="00723395"/>
    <w:rsid w:val="00723933"/>
    <w:rsid w:val="007318E5"/>
    <w:rsid w:val="007335A3"/>
    <w:rsid w:val="00736D80"/>
    <w:rsid w:val="007444F8"/>
    <w:rsid w:val="00750FCF"/>
    <w:rsid w:val="00765F4D"/>
    <w:rsid w:val="007668F2"/>
    <w:rsid w:val="007674F5"/>
    <w:rsid w:val="00777991"/>
    <w:rsid w:val="00781578"/>
    <w:rsid w:val="00787AE2"/>
    <w:rsid w:val="00794D0C"/>
    <w:rsid w:val="007A51FB"/>
    <w:rsid w:val="007A6010"/>
    <w:rsid w:val="007A6FB2"/>
    <w:rsid w:val="007A74D5"/>
    <w:rsid w:val="007B3257"/>
    <w:rsid w:val="007B40FF"/>
    <w:rsid w:val="007B714C"/>
    <w:rsid w:val="007C1F07"/>
    <w:rsid w:val="007C67CE"/>
    <w:rsid w:val="007D2940"/>
    <w:rsid w:val="007E4779"/>
    <w:rsid w:val="007F1483"/>
    <w:rsid w:val="007F21BA"/>
    <w:rsid w:val="007F42B2"/>
    <w:rsid w:val="0080480D"/>
    <w:rsid w:val="00807BB7"/>
    <w:rsid w:val="008132E6"/>
    <w:rsid w:val="00817988"/>
    <w:rsid w:val="0083229C"/>
    <w:rsid w:val="008360AE"/>
    <w:rsid w:val="00836667"/>
    <w:rsid w:val="0086217E"/>
    <w:rsid w:val="00862450"/>
    <w:rsid w:val="0086657A"/>
    <w:rsid w:val="008724C3"/>
    <w:rsid w:val="00873810"/>
    <w:rsid w:val="00876842"/>
    <w:rsid w:val="00877E41"/>
    <w:rsid w:val="00887B3A"/>
    <w:rsid w:val="00890DA1"/>
    <w:rsid w:val="00895418"/>
    <w:rsid w:val="008B0A88"/>
    <w:rsid w:val="008B6408"/>
    <w:rsid w:val="008C7324"/>
    <w:rsid w:val="008D1ED7"/>
    <w:rsid w:val="008D63F6"/>
    <w:rsid w:val="008E1CA3"/>
    <w:rsid w:val="008F6615"/>
    <w:rsid w:val="00900B1B"/>
    <w:rsid w:val="00914750"/>
    <w:rsid w:val="00922E03"/>
    <w:rsid w:val="00930509"/>
    <w:rsid w:val="00936238"/>
    <w:rsid w:val="00936E15"/>
    <w:rsid w:val="00943F5E"/>
    <w:rsid w:val="00945992"/>
    <w:rsid w:val="009574C6"/>
    <w:rsid w:val="00957788"/>
    <w:rsid w:val="00966C25"/>
    <w:rsid w:val="00967D8F"/>
    <w:rsid w:val="0097400D"/>
    <w:rsid w:val="009801BB"/>
    <w:rsid w:val="00980AE0"/>
    <w:rsid w:val="009839E5"/>
    <w:rsid w:val="00984C34"/>
    <w:rsid w:val="00985514"/>
    <w:rsid w:val="00997031"/>
    <w:rsid w:val="009A4EF4"/>
    <w:rsid w:val="009A603C"/>
    <w:rsid w:val="009B5735"/>
    <w:rsid w:val="009B6A28"/>
    <w:rsid w:val="009B7733"/>
    <w:rsid w:val="009C46F5"/>
    <w:rsid w:val="009D537D"/>
    <w:rsid w:val="009E0DD1"/>
    <w:rsid w:val="009E79AD"/>
    <w:rsid w:val="009F1136"/>
    <w:rsid w:val="009F4E96"/>
    <w:rsid w:val="00A03242"/>
    <w:rsid w:val="00A03247"/>
    <w:rsid w:val="00A04E8D"/>
    <w:rsid w:val="00A05064"/>
    <w:rsid w:val="00A13F0F"/>
    <w:rsid w:val="00A21BCF"/>
    <w:rsid w:val="00A342E7"/>
    <w:rsid w:val="00A342FC"/>
    <w:rsid w:val="00A377D3"/>
    <w:rsid w:val="00A41F1B"/>
    <w:rsid w:val="00A42190"/>
    <w:rsid w:val="00A44F5E"/>
    <w:rsid w:val="00A46D81"/>
    <w:rsid w:val="00A63B08"/>
    <w:rsid w:val="00A640DE"/>
    <w:rsid w:val="00A74F07"/>
    <w:rsid w:val="00A77DA7"/>
    <w:rsid w:val="00A8281D"/>
    <w:rsid w:val="00A85163"/>
    <w:rsid w:val="00A90DA6"/>
    <w:rsid w:val="00AA477E"/>
    <w:rsid w:val="00AB178F"/>
    <w:rsid w:val="00AB2D8F"/>
    <w:rsid w:val="00AB738E"/>
    <w:rsid w:val="00AB7A58"/>
    <w:rsid w:val="00AC2E7F"/>
    <w:rsid w:val="00AC3F9B"/>
    <w:rsid w:val="00AC3FA6"/>
    <w:rsid w:val="00AC7F43"/>
    <w:rsid w:val="00AD0B4B"/>
    <w:rsid w:val="00AD1A95"/>
    <w:rsid w:val="00AD3565"/>
    <w:rsid w:val="00AE0CF4"/>
    <w:rsid w:val="00AE2106"/>
    <w:rsid w:val="00AF1EE9"/>
    <w:rsid w:val="00AF461E"/>
    <w:rsid w:val="00AF7B61"/>
    <w:rsid w:val="00B1539E"/>
    <w:rsid w:val="00B17B1D"/>
    <w:rsid w:val="00B17D3E"/>
    <w:rsid w:val="00B31591"/>
    <w:rsid w:val="00B31C7E"/>
    <w:rsid w:val="00B47F7E"/>
    <w:rsid w:val="00B569EA"/>
    <w:rsid w:val="00B5739A"/>
    <w:rsid w:val="00B66317"/>
    <w:rsid w:val="00B75581"/>
    <w:rsid w:val="00B761C8"/>
    <w:rsid w:val="00B838DE"/>
    <w:rsid w:val="00B83E1E"/>
    <w:rsid w:val="00B846D3"/>
    <w:rsid w:val="00B84A01"/>
    <w:rsid w:val="00B85122"/>
    <w:rsid w:val="00B95395"/>
    <w:rsid w:val="00BA3D8A"/>
    <w:rsid w:val="00BA476F"/>
    <w:rsid w:val="00BA7CEC"/>
    <w:rsid w:val="00BB1303"/>
    <w:rsid w:val="00BB4ABD"/>
    <w:rsid w:val="00BC4D55"/>
    <w:rsid w:val="00BC7510"/>
    <w:rsid w:val="00BC7F61"/>
    <w:rsid w:val="00BD1AB4"/>
    <w:rsid w:val="00BD4B0E"/>
    <w:rsid w:val="00BE1797"/>
    <w:rsid w:val="00BE3C6B"/>
    <w:rsid w:val="00BE6690"/>
    <w:rsid w:val="00BF1384"/>
    <w:rsid w:val="00BF200E"/>
    <w:rsid w:val="00BF6350"/>
    <w:rsid w:val="00C16495"/>
    <w:rsid w:val="00C25C1A"/>
    <w:rsid w:val="00C30CB2"/>
    <w:rsid w:val="00C43997"/>
    <w:rsid w:val="00C524B1"/>
    <w:rsid w:val="00C5585E"/>
    <w:rsid w:val="00C5706A"/>
    <w:rsid w:val="00C5736C"/>
    <w:rsid w:val="00C60134"/>
    <w:rsid w:val="00C77263"/>
    <w:rsid w:val="00C77D55"/>
    <w:rsid w:val="00C80B43"/>
    <w:rsid w:val="00C97FD8"/>
    <w:rsid w:val="00CA056D"/>
    <w:rsid w:val="00CA423E"/>
    <w:rsid w:val="00CA4600"/>
    <w:rsid w:val="00CA6EC8"/>
    <w:rsid w:val="00CA6F4E"/>
    <w:rsid w:val="00CB72EB"/>
    <w:rsid w:val="00CC177F"/>
    <w:rsid w:val="00CC780F"/>
    <w:rsid w:val="00CD0F59"/>
    <w:rsid w:val="00CD13AB"/>
    <w:rsid w:val="00CD1949"/>
    <w:rsid w:val="00CD56FC"/>
    <w:rsid w:val="00CD5979"/>
    <w:rsid w:val="00CD5D60"/>
    <w:rsid w:val="00CE159F"/>
    <w:rsid w:val="00CE2A28"/>
    <w:rsid w:val="00CE7693"/>
    <w:rsid w:val="00CF12AE"/>
    <w:rsid w:val="00CF6E93"/>
    <w:rsid w:val="00CF6EDC"/>
    <w:rsid w:val="00D04B9F"/>
    <w:rsid w:val="00D223FD"/>
    <w:rsid w:val="00D24716"/>
    <w:rsid w:val="00D33E12"/>
    <w:rsid w:val="00D359E7"/>
    <w:rsid w:val="00D407BE"/>
    <w:rsid w:val="00D42A08"/>
    <w:rsid w:val="00D51F3B"/>
    <w:rsid w:val="00D543E6"/>
    <w:rsid w:val="00D6187F"/>
    <w:rsid w:val="00D72F9B"/>
    <w:rsid w:val="00D75B33"/>
    <w:rsid w:val="00D76099"/>
    <w:rsid w:val="00D76D12"/>
    <w:rsid w:val="00D77CF0"/>
    <w:rsid w:val="00D93E8B"/>
    <w:rsid w:val="00D97C17"/>
    <w:rsid w:val="00DB09CB"/>
    <w:rsid w:val="00DB2EDF"/>
    <w:rsid w:val="00DB3DDC"/>
    <w:rsid w:val="00DB44F6"/>
    <w:rsid w:val="00DC097C"/>
    <w:rsid w:val="00E01D03"/>
    <w:rsid w:val="00E0224D"/>
    <w:rsid w:val="00E028CC"/>
    <w:rsid w:val="00E12B7A"/>
    <w:rsid w:val="00E15AD5"/>
    <w:rsid w:val="00E34464"/>
    <w:rsid w:val="00E36FDD"/>
    <w:rsid w:val="00E377B8"/>
    <w:rsid w:val="00E532E3"/>
    <w:rsid w:val="00E53325"/>
    <w:rsid w:val="00E654BE"/>
    <w:rsid w:val="00E67B2C"/>
    <w:rsid w:val="00E73FC2"/>
    <w:rsid w:val="00E74940"/>
    <w:rsid w:val="00E76B7D"/>
    <w:rsid w:val="00E82E8C"/>
    <w:rsid w:val="00E835F5"/>
    <w:rsid w:val="00E849A5"/>
    <w:rsid w:val="00E94256"/>
    <w:rsid w:val="00EA439C"/>
    <w:rsid w:val="00EB4E0B"/>
    <w:rsid w:val="00EB6D65"/>
    <w:rsid w:val="00EC237C"/>
    <w:rsid w:val="00EC4895"/>
    <w:rsid w:val="00EC6923"/>
    <w:rsid w:val="00EC6DB5"/>
    <w:rsid w:val="00ED38EE"/>
    <w:rsid w:val="00EE3502"/>
    <w:rsid w:val="00EF7212"/>
    <w:rsid w:val="00F04D24"/>
    <w:rsid w:val="00F0730E"/>
    <w:rsid w:val="00F15346"/>
    <w:rsid w:val="00F2548F"/>
    <w:rsid w:val="00F515EB"/>
    <w:rsid w:val="00F51B90"/>
    <w:rsid w:val="00F53CE0"/>
    <w:rsid w:val="00F566FE"/>
    <w:rsid w:val="00F732D1"/>
    <w:rsid w:val="00F73FDB"/>
    <w:rsid w:val="00F779C6"/>
    <w:rsid w:val="00F946B8"/>
    <w:rsid w:val="00F96769"/>
    <w:rsid w:val="00FA64FF"/>
    <w:rsid w:val="00FB2BA9"/>
    <w:rsid w:val="00FB39D9"/>
    <w:rsid w:val="00FB41EC"/>
    <w:rsid w:val="00FB7045"/>
    <w:rsid w:val="00FB71C5"/>
    <w:rsid w:val="00FD624E"/>
    <w:rsid w:val="00FF10D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CFCA29E0-D7EF-469D-BD29-08706F9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E8D"/>
    <w:pPr>
      <w:spacing w:after="200" w:line="276" w:lineRule="auto"/>
    </w:pPr>
  </w:style>
  <w:style w:type="paragraph" w:styleId="Heading2">
    <w:name w:val="heading 2"/>
    <w:basedOn w:val="Normal"/>
    <w:next w:val="Normal"/>
    <w:link w:val="Heading2Char"/>
    <w:qFormat/>
    <w:rsid w:val="00900B1B"/>
    <w:pPr>
      <w:keepNext/>
      <w:numPr>
        <w:ilvl w:val="1"/>
        <w:numId w:val="4"/>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900B1B"/>
    <w:pPr>
      <w:keepNext/>
      <w:numPr>
        <w:ilvl w:val="2"/>
        <w:numId w:val="4"/>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900B1B"/>
    <w:pPr>
      <w:keepNext/>
      <w:numPr>
        <w:ilvl w:val="3"/>
        <w:numId w:val="4"/>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900B1B"/>
    <w:pPr>
      <w:numPr>
        <w:ilvl w:val="4"/>
        <w:numId w:val="4"/>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900B1B"/>
    <w:pPr>
      <w:numPr>
        <w:ilvl w:val="5"/>
        <w:numId w:val="4"/>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00B1B"/>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900B1B"/>
    <w:pPr>
      <w:numPr>
        <w:ilvl w:val="7"/>
        <w:numId w:val="4"/>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00B1B"/>
    <w:pPr>
      <w:numPr>
        <w:ilvl w:val="8"/>
        <w:numId w:val="4"/>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B1B"/>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900B1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900B1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00B1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00B1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00B1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00B1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00B1B"/>
    <w:rPr>
      <w:rFonts w:ascii="Arial" w:eastAsia="Times New Roman" w:hAnsi="Arial" w:cs="Arial"/>
      <w:lang w:val="en-GB"/>
    </w:rPr>
  </w:style>
  <w:style w:type="character" w:styleId="Hyperlink">
    <w:name w:val="Hyperlink"/>
    <w:rsid w:val="007B3257"/>
    <w:rPr>
      <w:color w:val="0000FF"/>
      <w:u w:val="single"/>
    </w:rPr>
  </w:style>
  <w:style w:type="paragraph" w:styleId="ListParagraph">
    <w:name w:val="List Paragraph"/>
    <w:aliases w:val="Virsraksti"/>
    <w:basedOn w:val="Normal"/>
    <w:link w:val="ListParagraphChar"/>
    <w:uiPriority w:val="34"/>
    <w:qFormat/>
    <w:rsid w:val="007B3257"/>
    <w:pPr>
      <w:spacing w:after="0"/>
      <w:ind w:left="720"/>
      <w:contextualSpacing/>
    </w:pPr>
    <w:rPr>
      <w:rFonts w:ascii="Times New Roman" w:eastAsia="Calibri" w:hAnsi="Times New Roman" w:cs="Times New Roman"/>
      <w:sz w:val="24"/>
    </w:rPr>
  </w:style>
  <w:style w:type="character" w:customStyle="1" w:styleId="ListParagraphChar">
    <w:name w:val="List Paragraph Char"/>
    <w:aliases w:val="Virsraksti Char"/>
    <w:link w:val="ListParagraph"/>
    <w:rsid w:val="007B3257"/>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B3257"/>
    <w:rPr>
      <w:rFonts w:ascii="Times New Roman" w:eastAsia="Times New Roman" w:hAnsi="Times New Roman" w:cs="Times New Roman"/>
      <w:sz w:val="20"/>
      <w:szCs w:val="20"/>
    </w:rPr>
  </w:style>
  <w:style w:type="character" w:styleId="FootnoteReference">
    <w:name w:val="footnote reference"/>
    <w:uiPriority w:val="99"/>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paragraph" w:styleId="NoSpacing">
    <w:name w:val="No Spacing"/>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 w:type="character" w:styleId="Mention">
    <w:name w:val="Mention"/>
    <w:basedOn w:val="DefaultParagraphFont"/>
    <w:uiPriority w:val="99"/>
    <w:semiHidden/>
    <w:unhideWhenUsed/>
    <w:rsid w:val="00E028CC"/>
    <w:rPr>
      <w:color w:val="2B579A"/>
      <w:shd w:val="clear" w:color="auto" w:fill="E6E6E6"/>
    </w:rPr>
  </w:style>
  <w:style w:type="paragraph" w:customStyle="1" w:styleId="Bezatstarpm">
    <w:name w:val="Bez atstarpēm"/>
    <w:qFormat/>
    <w:rsid w:val="002C0DE1"/>
    <w:pPr>
      <w:spacing w:after="0" w:line="240" w:lineRule="auto"/>
    </w:pPr>
    <w:rPr>
      <w:rFonts w:ascii="Times New Roman" w:eastAsia="Calibri" w:hAnsi="Times New Roman" w:cs="Times New Roman"/>
      <w:sz w:val="24"/>
    </w:rPr>
  </w:style>
  <w:style w:type="paragraph" w:styleId="Header">
    <w:name w:val="header"/>
    <w:basedOn w:val="Normal"/>
    <w:link w:val="HeaderChar"/>
    <w:rsid w:val="008B0A88"/>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rsid w:val="008B0A88"/>
    <w:rPr>
      <w:rFonts w:ascii="RimTimes" w:eastAsia="Times New Roman" w:hAnsi="RimTimes" w:cs="Times New Roman"/>
      <w:sz w:val="24"/>
      <w:szCs w:val="20"/>
      <w:lang w:val="en-US"/>
    </w:rPr>
  </w:style>
  <w:style w:type="character" w:customStyle="1" w:styleId="st">
    <w:name w:val="st"/>
    <w:basedOn w:val="DefaultParagraphFont"/>
    <w:rsid w:val="007A6FB2"/>
  </w:style>
  <w:style w:type="character" w:styleId="Emphasis">
    <w:name w:val="Emphasis"/>
    <w:basedOn w:val="DefaultParagraphFont"/>
    <w:uiPriority w:val="20"/>
    <w:qFormat/>
    <w:rsid w:val="007A6FB2"/>
    <w:rPr>
      <w:i/>
      <w:iCs/>
    </w:rPr>
  </w:style>
  <w:style w:type="paragraph" w:customStyle="1" w:styleId="Punkts">
    <w:name w:val="Punkts"/>
    <w:basedOn w:val="Normal"/>
    <w:next w:val="Apakpunkts"/>
    <w:rsid w:val="00345562"/>
    <w:pPr>
      <w:numPr>
        <w:numId w:val="9"/>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345562"/>
    <w:pPr>
      <w:numPr>
        <w:ilvl w:val="1"/>
        <w:numId w:val="9"/>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345562"/>
    <w:pPr>
      <w:numPr>
        <w:ilvl w:val="2"/>
        <w:numId w:val="9"/>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rsid w:val="002B6135"/>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2B6135"/>
    <w:rPr>
      <w:rFonts w:ascii="Times New Roman" w:eastAsia="Lucida Sans Unicode" w:hAnsi="Times New Roman" w:cs="Tahoma"/>
      <w:color w:val="000000"/>
      <w:sz w:val="24"/>
      <w:szCs w:val="24"/>
      <w:lang w:val="en-US" w:bidi="en-US"/>
    </w:rPr>
  </w:style>
  <w:style w:type="character" w:styleId="Strong">
    <w:name w:val="Strong"/>
    <w:uiPriority w:val="22"/>
    <w:qFormat/>
    <w:rsid w:val="006B29E7"/>
    <w:rPr>
      <w:b/>
      <w:bCs/>
    </w:rPr>
  </w:style>
  <w:style w:type="paragraph" w:customStyle="1" w:styleId="Galvene1">
    <w:name w:val="Galvene1"/>
    <w:basedOn w:val="Normal"/>
    <w:rsid w:val="001E6F9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4358">
      <w:bodyDiv w:val="1"/>
      <w:marLeft w:val="0"/>
      <w:marRight w:val="0"/>
      <w:marTop w:val="0"/>
      <w:marBottom w:val="0"/>
      <w:divBdr>
        <w:top w:val="none" w:sz="0" w:space="0" w:color="auto"/>
        <w:left w:val="none" w:sz="0" w:space="0" w:color="auto"/>
        <w:bottom w:val="none" w:sz="0" w:space="0" w:color="auto"/>
        <w:right w:val="none" w:sz="0" w:space="0" w:color="auto"/>
      </w:divBdr>
    </w:div>
    <w:div w:id="17240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guldassports.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s.balodis@siguld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leja@siguld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743E-A1D1-48A4-A864-B9E5384A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28</Pages>
  <Words>32444</Words>
  <Characters>18494</Characters>
  <Application>Microsoft Office Word</Application>
  <DocSecurity>0</DocSecurity>
  <Lines>154</Lines>
  <Paragraphs>101</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50837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ESK</cp:lastModifiedBy>
  <cp:revision>73</cp:revision>
  <cp:lastPrinted>2017-09-12T10:47:00Z</cp:lastPrinted>
  <dcterms:created xsi:type="dcterms:W3CDTF">2017-08-18T14:33:00Z</dcterms:created>
  <dcterms:modified xsi:type="dcterms:W3CDTF">2017-09-18T12:47:00Z</dcterms:modified>
  <cp:category/>
</cp:coreProperties>
</file>